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E96" w:rsidRPr="00EF4983" w:rsidRDefault="00677E96" w:rsidP="00677E96">
      <w:pPr>
        <w:pStyle w:val="Titel"/>
        <w:rPr>
          <w:sz w:val="22"/>
        </w:rPr>
      </w:pPr>
      <w:r w:rsidRPr="00EF4983">
        <w:rPr>
          <w:sz w:val="22"/>
        </w:rPr>
        <w:t>Konsolidierte Fassung</w:t>
      </w:r>
    </w:p>
    <w:p w:rsidR="00677E96" w:rsidRPr="00EF4983" w:rsidRDefault="00677E96" w:rsidP="00677E96">
      <w:pPr>
        <w:pStyle w:val="Titel"/>
        <w:rPr>
          <w:sz w:val="22"/>
        </w:rPr>
      </w:pPr>
      <w:r w:rsidRPr="00EF4983">
        <w:rPr>
          <w:sz w:val="22"/>
        </w:rPr>
        <w:t>Benutzungsordnung</w:t>
      </w:r>
    </w:p>
    <w:p w:rsidR="00677E96" w:rsidRPr="00EF4983" w:rsidRDefault="00677E96" w:rsidP="00677E96">
      <w:pPr>
        <w:pStyle w:val="Titel"/>
        <w:rPr>
          <w:sz w:val="22"/>
        </w:rPr>
      </w:pPr>
      <w:r w:rsidRPr="00EF4983">
        <w:rPr>
          <w:sz w:val="22"/>
        </w:rPr>
        <w:t>für das Bürgerhaus der Ortsgemeinde Grimburg</w:t>
      </w:r>
    </w:p>
    <w:p w:rsidR="00677E96" w:rsidRPr="00EF4983" w:rsidRDefault="00677E96" w:rsidP="00677E96">
      <w:pPr>
        <w:pStyle w:val="Titel"/>
        <w:rPr>
          <w:b w:val="0"/>
          <w:sz w:val="22"/>
        </w:rPr>
      </w:pPr>
      <w:r w:rsidRPr="00EF4983">
        <w:rPr>
          <w:b w:val="0"/>
          <w:sz w:val="22"/>
        </w:rPr>
        <w:t>(Fassung vom 28.12.2001 inkl. Änderungen vom 17.11.2015, 08.11.2016, 09.12.2019 und 23.11.2023)</w:t>
      </w:r>
    </w:p>
    <w:p w:rsidR="00677E96" w:rsidRDefault="00677E96" w:rsidP="00677E96">
      <w:pPr>
        <w:jc w:val="both"/>
        <w:rPr>
          <w:rFonts w:ascii="Arial" w:hAnsi="Arial"/>
          <w:sz w:val="24"/>
        </w:rPr>
      </w:pPr>
    </w:p>
    <w:p w:rsidR="00677E96" w:rsidRDefault="00677E96" w:rsidP="00677E96">
      <w:pPr>
        <w:jc w:val="both"/>
        <w:rPr>
          <w:rFonts w:ascii="Arial" w:hAnsi="Arial"/>
          <w:sz w:val="24"/>
        </w:rPr>
      </w:pPr>
    </w:p>
    <w:p w:rsidR="00677E96" w:rsidRDefault="00677E96" w:rsidP="00677E96">
      <w:pPr>
        <w:jc w:val="both"/>
        <w:rPr>
          <w:rFonts w:ascii="Arial" w:hAnsi="Arial"/>
          <w:sz w:val="24"/>
        </w:rPr>
      </w:pPr>
    </w:p>
    <w:p w:rsidR="00677E96" w:rsidRPr="00EF4983" w:rsidRDefault="00677E96" w:rsidP="00677E96">
      <w:pPr>
        <w:jc w:val="center"/>
        <w:rPr>
          <w:rFonts w:ascii="Arial" w:hAnsi="Arial"/>
          <w:b/>
        </w:rPr>
      </w:pPr>
      <w:r w:rsidRPr="00EF4983">
        <w:rPr>
          <w:rFonts w:ascii="Arial" w:hAnsi="Arial"/>
          <w:b/>
        </w:rPr>
        <w:t>§ 1</w:t>
      </w:r>
    </w:p>
    <w:p w:rsidR="00677E96" w:rsidRPr="00EF4983" w:rsidRDefault="00677E96" w:rsidP="00677E96">
      <w:pPr>
        <w:jc w:val="center"/>
        <w:rPr>
          <w:rFonts w:ascii="Arial" w:hAnsi="Arial"/>
          <w:b/>
        </w:rPr>
      </w:pPr>
      <w:r w:rsidRPr="00EF4983">
        <w:rPr>
          <w:rFonts w:ascii="Arial" w:hAnsi="Arial"/>
          <w:b/>
        </w:rPr>
        <w:t>Objektbeschreibung und Hausrecht</w:t>
      </w:r>
    </w:p>
    <w:p w:rsidR="00677E96" w:rsidRPr="00EF4983" w:rsidRDefault="00677E96" w:rsidP="00677E96">
      <w:pPr>
        <w:pStyle w:val="Textkrper"/>
        <w:numPr>
          <w:ilvl w:val="0"/>
          <w:numId w:val="1"/>
        </w:numPr>
        <w:rPr>
          <w:sz w:val="20"/>
        </w:rPr>
      </w:pPr>
      <w:r w:rsidRPr="00EF4983">
        <w:rPr>
          <w:sz w:val="20"/>
        </w:rPr>
        <w:t>Das Bürgerhaus ist eine öffentliche Einrichtung der Ortsgemeinde Grimburg. Es umfasst</w:t>
      </w:r>
    </w:p>
    <w:p w:rsidR="00677E96" w:rsidRPr="00EF4983" w:rsidRDefault="00677E96" w:rsidP="00677E96">
      <w:pPr>
        <w:pStyle w:val="Textkrper"/>
        <w:rPr>
          <w:sz w:val="20"/>
        </w:rPr>
      </w:pPr>
    </w:p>
    <w:p w:rsidR="00677E96" w:rsidRPr="00EF4983" w:rsidRDefault="00677E96" w:rsidP="00677E96">
      <w:pPr>
        <w:pStyle w:val="Textkrper"/>
        <w:tabs>
          <w:tab w:val="left" w:pos="2835"/>
        </w:tabs>
        <w:rPr>
          <w:sz w:val="20"/>
        </w:rPr>
      </w:pPr>
      <w:r w:rsidRPr="00EF4983">
        <w:rPr>
          <w:b/>
          <w:sz w:val="20"/>
        </w:rPr>
        <w:t>im Erdgeschoss:</w:t>
      </w:r>
      <w:r w:rsidRPr="00EF4983">
        <w:rPr>
          <w:sz w:val="20"/>
        </w:rPr>
        <w:tab/>
        <w:t>- Sitzungszimmer</w:t>
      </w:r>
    </w:p>
    <w:p w:rsidR="00677E96" w:rsidRPr="00EF4983" w:rsidRDefault="00677E96" w:rsidP="00677E96">
      <w:pPr>
        <w:pStyle w:val="Textkrper"/>
        <w:tabs>
          <w:tab w:val="left" w:pos="2835"/>
        </w:tabs>
        <w:rPr>
          <w:sz w:val="20"/>
        </w:rPr>
      </w:pPr>
      <w:r w:rsidRPr="00EF4983">
        <w:rPr>
          <w:sz w:val="20"/>
        </w:rPr>
        <w:tab/>
        <w:t>- Herren-/Damentoilette</w:t>
      </w:r>
    </w:p>
    <w:p w:rsidR="00677E96" w:rsidRPr="00EF4983" w:rsidRDefault="00677E96" w:rsidP="00677E96">
      <w:pPr>
        <w:pStyle w:val="Textkrper"/>
        <w:tabs>
          <w:tab w:val="left" w:pos="2835"/>
        </w:tabs>
        <w:rPr>
          <w:sz w:val="20"/>
        </w:rPr>
      </w:pPr>
      <w:r w:rsidRPr="00EF4983">
        <w:rPr>
          <w:sz w:val="20"/>
        </w:rPr>
        <w:tab/>
        <w:t>- Jugendclub</w:t>
      </w:r>
    </w:p>
    <w:p w:rsidR="00677E96" w:rsidRPr="00EF4983" w:rsidRDefault="00677E96" w:rsidP="00677E96">
      <w:pPr>
        <w:pStyle w:val="Textkrper"/>
        <w:tabs>
          <w:tab w:val="left" w:pos="2835"/>
        </w:tabs>
        <w:rPr>
          <w:sz w:val="20"/>
        </w:rPr>
      </w:pPr>
      <w:r w:rsidRPr="00EF4983">
        <w:rPr>
          <w:sz w:val="20"/>
        </w:rPr>
        <w:tab/>
        <w:t>- Abstellraum</w:t>
      </w:r>
    </w:p>
    <w:p w:rsidR="00677E96" w:rsidRPr="00EF4983" w:rsidRDefault="00677E96" w:rsidP="00677E96">
      <w:pPr>
        <w:pStyle w:val="Textkrper"/>
        <w:tabs>
          <w:tab w:val="left" w:pos="2835"/>
        </w:tabs>
        <w:rPr>
          <w:sz w:val="20"/>
        </w:rPr>
      </w:pPr>
      <w:r w:rsidRPr="00EF4983">
        <w:rPr>
          <w:sz w:val="20"/>
        </w:rPr>
        <w:tab/>
        <w:t>- Besenkammer</w:t>
      </w:r>
    </w:p>
    <w:p w:rsidR="00677E96" w:rsidRPr="00EF4983" w:rsidRDefault="00677E96" w:rsidP="00677E96">
      <w:pPr>
        <w:pStyle w:val="Textkrper"/>
        <w:tabs>
          <w:tab w:val="left" w:pos="2835"/>
        </w:tabs>
        <w:rPr>
          <w:sz w:val="20"/>
        </w:rPr>
      </w:pPr>
      <w:r w:rsidRPr="00EF4983">
        <w:rPr>
          <w:sz w:val="20"/>
        </w:rPr>
        <w:tab/>
        <w:t>- Flur</w:t>
      </w:r>
    </w:p>
    <w:p w:rsidR="00677E96" w:rsidRPr="00EF4983" w:rsidRDefault="00677E96" w:rsidP="00677E96">
      <w:pPr>
        <w:pStyle w:val="Textkrper"/>
        <w:rPr>
          <w:sz w:val="20"/>
        </w:rPr>
      </w:pPr>
    </w:p>
    <w:p w:rsidR="00677E96" w:rsidRPr="00EF4983" w:rsidRDefault="00677E96" w:rsidP="00677E96">
      <w:pPr>
        <w:pStyle w:val="Textkrper"/>
        <w:tabs>
          <w:tab w:val="left" w:pos="2835"/>
        </w:tabs>
        <w:rPr>
          <w:sz w:val="20"/>
        </w:rPr>
      </w:pPr>
      <w:r w:rsidRPr="00EF4983">
        <w:rPr>
          <w:b/>
          <w:sz w:val="20"/>
        </w:rPr>
        <w:t>im 1. Stock:</w:t>
      </w:r>
      <w:r w:rsidRPr="00EF4983">
        <w:rPr>
          <w:sz w:val="20"/>
        </w:rPr>
        <w:tab/>
        <w:t>- großer Saal</w:t>
      </w:r>
    </w:p>
    <w:p w:rsidR="00677E96" w:rsidRPr="00EF4983" w:rsidRDefault="00677E96" w:rsidP="00677E96">
      <w:pPr>
        <w:pStyle w:val="Textkrper"/>
        <w:tabs>
          <w:tab w:val="left" w:pos="2835"/>
        </w:tabs>
        <w:rPr>
          <w:sz w:val="20"/>
        </w:rPr>
      </w:pPr>
      <w:r w:rsidRPr="00EF4983">
        <w:rPr>
          <w:sz w:val="20"/>
        </w:rPr>
        <w:tab/>
        <w:t>- abteilbarer Gruppenraum</w:t>
      </w:r>
    </w:p>
    <w:p w:rsidR="00677E96" w:rsidRPr="00EF4983" w:rsidRDefault="00677E96" w:rsidP="00677E96">
      <w:pPr>
        <w:pStyle w:val="Textkrper"/>
        <w:tabs>
          <w:tab w:val="left" w:pos="2835"/>
        </w:tabs>
        <w:rPr>
          <w:sz w:val="20"/>
        </w:rPr>
      </w:pPr>
      <w:r w:rsidRPr="00EF4983">
        <w:rPr>
          <w:sz w:val="20"/>
        </w:rPr>
        <w:tab/>
        <w:t>- Küche</w:t>
      </w:r>
    </w:p>
    <w:p w:rsidR="00677E96" w:rsidRPr="00EF4983" w:rsidRDefault="00677E96" w:rsidP="00677E96">
      <w:pPr>
        <w:pStyle w:val="Textkrper"/>
        <w:tabs>
          <w:tab w:val="left" w:pos="2835"/>
        </w:tabs>
        <w:rPr>
          <w:sz w:val="20"/>
        </w:rPr>
      </w:pPr>
      <w:r w:rsidRPr="00EF4983">
        <w:rPr>
          <w:sz w:val="20"/>
        </w:rPr>
        <w:tab/>
        <w:t>- Theke</w:t>
      </w:r>
    </w:p>
    <w:p w:rsidR="00677E96" w:rsidRPr="00EF4983" w:rsidRDefault="00677E96" w:rsidP="00677E96">
      <w:pPr>
        <w:pStyle w:val="Textkrper"/>
        <w:tabs>
          <w:tab w:val="left" w:pos="2835"/>
        </w:tabs>
        <w:rPr>
          <w:sz w:val="20"/>
        </w:rPr>
      </w:pPr>
      <w:r w:rsidRPr="00EF4983">
        <w:rPr>
          <w:sz w:val="20"/>
        </w:rPr>
        <w:tab/>
        <w:t>- Bühne</w:t>
      </w:r>
    </w:p>
    <w:p w:rsidR="00677E96" w:rsidRPr="00EF4983" w:rsidRDefault="00677E96" w:rsidP="00677E96">
      <w:pPr>
        <w:pStyle w:val="Textkrper"/>
        <w:rPr>
          <w:sz w:val="20"/>
        </w:rPr>
      </w:pPr>
    </w:p>
    <w:p w:rsidR="00677E96" w:rsidRPr="00EF4983" w:rsidRDefault="00677E96" w:rsidP="00677E96">
      <w:pPr>
        <w:pStyle w:val="Textkrper"/>
        <w:tabs>
          <w:tab w:val="left" w:pos="2835"/>
        </w:tabs>
        <w:rPr>
          <w:sz w:val="20"/>
        </w:rPr>
      </w:pPr>
      <w:r w:rsidRPr="00EF4983">
        <w:rPr>
          <w:b/>
          <w:sz w:val="20"/>
        </w:rPr>
        <w:t>im Dachgeschoss:</w:t>
      </w:r>
      <w:r w:rsidRPr="00EF4983">
        <w:rPr>
          <w:sz w:val="20"/>
        </w:rPr>
        <w:tab/>
        <w:t>- Heizungsraum</w:t>
      </w:r>
    </w:p>
    <w:p w:rsidR="00677E96" w:rsidRPr="00EF4983" w:rsidRDefault="00677E96" w:rsidP="00677E96">
      <w:pPr>
        <w:pStyle w:val="Textkrper"/>
        <w:rPr>
          <w:sz w:val="20"/>
        </w:rPr>
      </w:pPr>
    </w:p>
    <w:p w:rsidR="00677E96" w:rsidRPr="00EF4983" w:rsidRDefault="00677E96" w:rsidP="00677E96">
      <w:pPr>
        <w:pStyle w:val="Textkrper"/>
        <w:rPr>
          <w:b/>
          <w:sz w:val="20"/>
        </w:rPr>
      </w:pPr>
      <w:r w:rsidRPr="00EF4983">
        <w:rPr>
          <w:b/>
          <w:sz w:val="20"/>
        </w:rPr>
        <w:t>Geteerter Parkplatz</w:t>
      </w:r>
    </w:p>
    <w:p w:rsidR="00677E96" w:rsidRPr="00EF4983" w:rsidRDefault="00677E96" w:rsidP="00677E96">
      <w:pPr>
        <w:pStyle w:val="Textkrper"/>
        <w:rPr>
          <w:sz w:val="20"/>
        </w:rPr>
      </w:pPr>
    </w:p>
    <w:p w:rsidR="00677E96" w:rsidRPr="00EF4983" w:rsidRDefault="00677E96" w:rsidP="00677E96">
      <w:pPr>
        <w:pStyle w:val="Textkrper"/>
        <w:rPr>
          <w:sz w:val="20"/>
        </w:rPr>
      </w:pPr>
    </w:p>
    <w:p w:rsidR="00677E96" w:rsidRPr="00EF4983" w:rsidRDefault="00677E96" w:rsidP="00677E96">
      <w:pPr>
        <w:pStyle w:val="Textkrper"/>
        <w:numPr>
          <w:ilvl w:val="0"/>
          <w:numId w:val="1"/>
        </w:numPr>
        <w:rPr>
          <w:sz w:val="20"/>
        </w:rPr>
      </w:pPr>
      <w:r w:rsidRPr="00EF4983">
        <w:rPr>
          <w:sz w:val="20"/>
        </w:rPr>
        <w:t>Das Hausrecht steht dem Ortsbürgermeister bzw. seinem Vertreter im Amt und dem von ihm Beauftra</w:t>
      </w:r>
      <w:r w:rsidRPr="00EF4983">
        <w:rPr>
          <w:sz w:val="20"/>
        </w:rPr>
        <w:t>g</w:t>
      </w:r>
      <w:r w:rsidRPr="00EF4983">
        <w:rPr>
          <w:sz w:val="20"/>
        </w:rPr>
        <w:t>ten zu. Es umfasst insbesondere:</w:t>
      </w:r>
    </w:p>
    <w:p w:rsidR="00677E96" w:rsidRPr="00EF4983" w:rsidRDefault="00677E96" w:rsidP="00677E96">
      <w:pPr>
        <w:pStyle w:val="Textkrper"/>
        <w:numPr>
          <w:ilvl w:val="0"/>
          <w:numId w:val="2"/>
        </w:numPr>
        <w:tabs>
          <w:tab w:val="clear" w:pos="360"/>
          <w:tab w:val="num" w:pos="1065"/>
        </w:tabs>
        <w:ind w:left="1065"/>
        <w:rPr>
          <w:sz w:val="20"/>
        </w:rPr>
      </w:pPr>
      <w:r w:rsidRPr="00EF4983">
        <w:rPr>
          <w:sz w:val="20"/>
        </w:rPr>
        <w:t>die Gestattung der Benutzung des Bürgerhauses,</w:t>
      </w:r>
    </w:p>
    <w:p w:rsidR="00677E96" w:rsidRPr="00EF4983" w:rsidRDefault="00677E96" w:rsidP="00677E96">
      <w:pPr>
        <w:pStyle w:val="Textkrper"/>
        <w:numPr>
          <w:ilvl w:val="0"/>
          <w:numId w:val="2"/>
        </w:numPr>
        <w:tabs>
          <w:tab w:val="clear" w:pos="360"/>
          <w:tab w:val="num" w:pos="1065"/>
        </w:tabs>
        <w:ind w:left="1065"/>
        <w:rPr>
          <w:sz w:val="20"/>
        </w:rPr>
      </w:pPr>
      <w:r w:rsidRPr="00EF4983">
        <w:rPr>
          <w:sz w:val="20"/>
        </w:rPr>
        <w:t>den Abschluss von Nutzungs- und Mietverträgen,</w:t>
      </w:r>
    </w:p>
    <w:p w:rsidR="00677E96" w:rsidRPr="00EF4983" w:rsidRDefault="00677E96" w:rsidP="00677E96">
      <w:pPr>
        <w:pStyle w:val="Textkrper"/>
        <w:numPr>
          <w:ilvl w:val="0"/>
          <w:numId w:val="2"/>
        </w:numPr>
        <w:tabs>
          <w:tab w:val="clear" w:pos="360"/>
          <w:tab w:val="num" w:pos="1065"/>
        </w:tabs>
        <w:ind w:left="1065"/>
        <w:rPr>
          <w:sz w:val="20"/>
        </w:rPr>
      </w:pPr>
      <w:r w:rsidRPr="00EF4983">
        <w:rPr>
          <w:sz w:val="20"/>
        </w:rPr>
        <w:t>die Überwachung und Durchsetzung der Hausordnung.</w:t>
      </w:r>
    </w:p>
    <w:p w:rsidR="00677E96" w:rsidRPr="00EF4983" w:rsidRDefault="00677E96" w:rsidP="00677E96">
      <w:pPr>
        <w:pStyle w:val="Textkrper"/>
        <w:rPr>
          <w:sz w:val="20"/>
        </w:rPr>
      </w:pPr>
    </w:p>
    <w:p w:rsidR="00677E96" w:rsidRPr="00EF4983" w:rsidRDefault="00677E96" w:rsidP="00677E96">
      <w:pPr>
        <w:pStyle w:val="Textkrper"/>
        <w:rPr>
          <w:sz w:val="20"/>
        </w:rPr>
      </w:pPr>
    </w:p>
    <w:p w:rsidR="00677E96" w:rsidRPr="00EF4983" w:rsidRDefault="00677E96" w:rsidP="00677E96">
      <w:pPr>
        <w:pStyle w:val="Textkrper"/>
        <w:jc w:val="center"/>
        <w:rPr>
          <w:b/>
          <w:sz w:val="20"/>
        </w:rPr>
      </w:pPr>
      <w:r w:rsidRPr="00EF4983">
        <w:rPr>
          <w:b/>
          <w:sz w:val="20"/>
        </w:rPr>
        <w:t>§ 2</w:t>
      </w:r>
    </w:p>
    <w:p w:rsidR="00677E96" w:rsidRPr="00EF4983" w:rsidRDefault="00677E96" w:rsidP="00677E96">
      <w:pPr>
        <w:pStyle w:val="Textkrper"/>
        <w:jc w:val="center"/>
        <w:rPr>
          <w:b/>
          <w:sz w:val="20"/>
        </w:rPr>
      </w:pPr>
      <w:r w:rsidRPr="00EF4983">
        <w:rPr>
          <w:b/>
          <w:sz w:val="20"/>
        </w:rPr>
        <w:t>Zweckbestimmung</w:t>
      </w:r>
    </w:p>
    <w:p w:rsidR="00677E96" w:rsidRPr="00EF4983" w:rsidRDefault="00677E96" w:rsidP="00677E96">
      <w:pPr>
        <w:pStyle w:val="Textkrper"/>
        <w:numPr>
          <w:ilvl w:val="0"/>
          <w:numId w:val="3"/>
        </w:numPr>
        <w:rPr>
          <w:sz w:val="20"/>
        </w:rPr>
      </w:pPr>
      <w:r w:rsidRPr="00EF4983">
        <w:rPr>
          <w:sz w:val="20"/>
        </w:rPr>
        <w:t>Das Bürgerhaus dient der Durchführung</w:t>
      </w:r>
    </w:p>
    <w:p w:rsidR="00677E96" w:rsidRPr="00EF4983" w:rsidRDefault="00677E96" w:rsidP="00677E96">
      <w:pPr>
        <w:pStyle w:val="Textkrper"/>
        <w:numPr>
          <w:ilvl w:val="0"/>
          <w:numId w:val="4"/>
        </w:numPr>
        <w:tabs>
          <w:tab w:val="clear" w:pos="360"/>
          <w:tab w:val="num" w:pos="720"/>
        </w:tabs>
        <w:ind w:left="720"/>
        <w:rPr>
          <w:sz w:val="20"/>
        </w:rPr>
      </w:pPr>
      <w:r w:rsidRPr="00EF4983">
        <w:rPr>
          <w:sz w:val="20"/>
        </w:rPr>
        <w:t>öffentlicher Veranstaltungen der Gemeinde</w:t>
      </w:r>
    </w:p>
    <w:p w:rsidR="00677E96" w:rsidRPr="00EF4983" w:rsidRDefault="00677E96" w:rsidP="00677E96">
      <w:pPr>
        <w:pStyle w:val="Textkrper"/>
        <w:numPr>
          <w:ilvl w:val="0"/>
          <w:numId w:val="4"/>
        </w:numPr>
        <w:tabs>
          <w:tab w:val="clear" w:pos="360"/>
          <w:tab w:val="num" w:pos="720"/>
        </w:tabs>
        <w:ind w:left="720"/>
        <w:rPr>
          <w:sz w:val="20"/>
        </w:rPr>
      </w:pPr>
      <w:r w:rsidRPr="00EF4983">
        <w:rPr>
          <w:sz w:val="20"/>
        </w:rPr>
        <w:t>privater Veranstaltungen</w:t>
      </w:r>
    </w:p>
    <w:p w:rsidR="00677E96" w:rsidRPr="00EF4983" w:rsidRDefault="00677E96" w:rsidP="00677E96">
      <w:pPr>
        <w:pStyle w:val="Textkrper"/>
        <w:numPr>
          <w:ilvl w:val="0"/>
          <w:numId w:val="4"/>
        </w:numPr>
        <w:tabs>
          <w:tab w:val="clear" w:pos="360"/>
          <w:tab w:val="num" w:pos="720"/>
        </w:tabs>
        <w:ind w:left="720"/>
        <w:rPr>
          <w:sz w:val="20"/>
        </w:rPr>
      </w:pPr>
      <w:r w:rsidRPr="00EF4983">
        <w:rPr>
          <w:sz w:val="20"/>
        </w:rPr>
        <w:t>von Veranstaltungen</w:t>
      </w:r>
    </w:p>
    <w:p w:rsidR="00677E96" w:rsidRPr="00EF4983" w:rsidRDefault="00677E96" w:rsidP="00677E96">
      <w:pPr>
        <w:pStyle w:val="Textkrper"/>
        <w:ind w:left="720"/>
        <w:rPr>
          <w:sz w:val="20"/>
        </w:rPr>
      </w:pPr>
      <w:r w:rsidRPr="00EF4983">
        <w:rPr>
          <w:sz w:val="20"/>
        </w:rPr>
        <w:t>1) örtlicher Vereine, Gruppen und ähnlicher Organisationen,</w:t>
      </w:r>
    </w:p>
    <w:p w:rsidR="00677E96" w:rsidRPr="00EF4983" w:rsidRDefault="00677E96" w:rsidP="00677E96">
      <w:pPr>
        <w:pStyle w:val="Textkrper"/>
        <w:ind w:left="720"/>
        <w:rPr>
          <w:sz w:val="20"/>
        </w:rPr>
      </w:pPr>
      <w:r w:rsidRPr="00EF4983">
        <w:rPr>
          <w:sz w:val="20"/>
        </w:rPr>
        <w:t xml:space="preserve">2) überörtlicher Vereine und </w:t>
      </w:r>
      <w:proofErr w:type="spellStart"/>
      <w:r w:rsidRPr="00EF4983">
        <w:rPr>
          <w:sz w:val="20"/>
        </w:rPr>
        <w:t>Oganisationen</w:t>
      </w:r>
      <w:proofErr w:type="spellEnd"/>
    </w:p>
    <w:p w:rsidR="00677E96" w:rsidRPr="00EF4983" w:rsidRDefault="00677E96" w:rsidP="00677E96">
      <w:pPr>
        <w:pStyle w:val="Textkrper"/>
        <w:numPr>
          <w:ilvl w:val="0"/>
          <w:numId w:val="4"/>
        </w:numPr>
        <w:tabs>
          <w:tab w:val="clear" w:pos="360"/>
          <w:tab w:val="num" w:pos="720"/>
        </w:tabs>
        <w:ind w:left="720"/>
        <w:rPr>
          <w:sz w:val="20"/>
        </w:rPr>
      </w:pPr>
      <w:r w:rsidRPr="00EF4983">
        <w:rPr>
          <w:sz w:val="20"/>
        </w:rPr>
        <w:t>gewerblicher Veranstaltungen nach besonderer Zulassung.</w:t>
      </w:r>
    </w:p>
    <w:p w:rsidR="00677E96" w:rsidRDefault="00677E96" w:rsidP="00677E96">
      <w:pPr>
        <w:pStyle w:val="Textkrper"/>
        <w:rPr>
          <w:sz w:val="20"/>
        </w:rPr>
      </w:pPr>
    </w:p>
    <w:p w:rsidR="00677E96" w:rsidRPr="00EF4983" w:rsidRDefault="00677E96" w:rsidP="00677E96">
      <w:pPr>
        <w:pStyle w:val="Textkrper"/>
        <w:rPr>
          <w:sz w:val="20"/>
        </w:rPr>
      </w:pPr>
    </w:p>
    <w:p w:rsidR="00677E96" w:rsidRPr="00EF4983" w:rsidRDefault="00677E96" w:rsidP="00677E96">
      <w:pPr>
        <w:pStyle w:val="Textkrper"/>
        <w:jc w:val="center"/>
        <w:rPr>
          <w:b/>
          <w:sz w:val="20"/>
        </w:rPr>
      </w:pPr>
      <w:r w:rsidRPr="00EF4983">
        <w:rPr>
          <w:b/>
          <w:sz w:val="20"/>
        </w:rPr>
        <w:t>§ 3</w:t>
      </w:r>
    </w:p>
    <w:p w:rsidR="00677E96" w:rsidRPr="00EF4983" w:rsidRDefault="00677E96" w:rsidP="00677E96">
      <w:pPr>
        <w:pStyle w:val="Textkrper"/>
        <w:jc w:val="center"/>
        <w:rPr>
          <w:b/>
          <w:sz w:val="20"/>
        </w:rPr>
      </w:pPr>
      <w:r w:rsidRPr="00EF4983">
        <w:rPr>
          <w:b/>
          <w:sz w:val="20"/>
        </w:rPr>
        <w:t>Art und Umfang der Benutzung</w:t>
      </w:r>
    </w:p>
    <w:p w:rsidR="00677E96" w:rsidRDefault="00677E96" w:rsidP="00677E96">
      <w:pPr>
        <w:pStyle w:val="Textkrper"/>
        <w:numPr>
          <w:ilvl w:val="0"/>
          <w:numId w:val="5"/>
        </w:numPr>
        <w:rPr>
          <w:sz w:val="20"/>
        </w:rPr>
      </w:pPr>
      <w:r w:rsidRPr="00EF4983">
        <w:rPr>
          <w:sz w:val="20"/>
        </w:rPr>
        <w:t>Die in § 2 genannten Personen, Vereine und Gruppen dürfen das Bürgerhaus und seine Einrichtungen nach Vereinbarung für ihre Zwecke benutzen. Der Zei</w:t>
      </w:r>
      <w:r w:rsidRPr="00EF4983">
        <w:rPr>
          <w:sz w:val="20"/>
        </w:rPr>
        <w:t>t</w:t>
      </w:r>
      <w:r w:rsidRPr="00EF4983">
        <w:rPr>
          <w:sz w:val="20"/>
        </w:rPr>
        <w:t>raum und der Umfang der Nutzung sind mit dem Hausherrn rechtzeitig zu verei</w:t>
      </w:r>
      <w:r w:rsidRPr="00EF4983">
        <w:rPr>
          <w:sz w:val="20"/>
        </w:rPr>
        <w:t>n</w:t>
      </w:r>
      <w:r w:rsidRPr="00EF4983">
        <w:rPr>
          <w:sz w:val="20"/>
        </w:rPr>
        <w:t>baren.</w:t>
      </w:r>
    </w:p>
    <w:p w:rsidR="00677E96" w:rsidRPr="00EF4983" w:rsidRDefault="00677E96" w:rsidP="00677E96">
      <w:pPr>
        <w:pStyle w:val="Textkrper"/>
        <w:ind w:left="360"/>
        <w:rPr>
          <w:sz w:val="20"/>
        </w:rPr>
      </w:pPr>
      <w:r>
        <w:rPr>
          <w:sz w:val="20"/>
        </w:rPr>
        <w:t xml:space="preserve">Vorbereitungen der Räume für Veranstaltungen sind frühestens 2 Tage vor Veranstaltungstag möglich. Die Rückgabe der Schlüssel bzw. besenreine Übergabe hat spätestens zwei Tage nach dem </w:t>
      </w:r>
      <w:proofErr w:type="spellStart"/>
      <w:r>
        <w:rPr>
          <w:sz w:val="20"/>
        </w:rPr>
        <w:t>Haupttag</w:t>
      </w:r>
      <w:proofErr w:type="spellEnd"/>
      <w:r>
        <w:rPr>
          <w:sz w:val="20"/>
        </w:rPr>
        <w:t xml:space="preserve"> der Nutzung bis 14 Uhr zu erfolgen. Die Vorbereitungs- und Reinigungszeit kann jeweils um einen Tag verkürzt werden, wenn geplante Vereinsveranstaltungen, Beerdigungen oder sonstige Vermietungen stattfinden. </w:t>
      </w:r>
    </w:p>
    <w:p w:rsidR="00677E96" w:rsidRDefault="00677E96" w:rsidP="00677E96">
      <w:pPr>
        <w:pStyle w:val="Textkrper"/>
        <w:rPr>
          <w:sz w:val="20"/>
        </w:rPr>
      </w:pPr>
    </w:p>
    <w:p w:rsidR="00677E96" w:rsidRPr="00EF4983" w:rsidRDefault="00677E96" w:rsidP="00677E96">
      <w:pPr>
        <w:pStyle w:val="Textkrper"/>
        <w:rPr>
          <w:sz w:val="20"/>
        </w:rPr>
      </w:pPr>
    </w:p>
    <w:p w:rsidR="00677E96" w:rsidRPr="00EF4983" w:rsidRDefault="00677E96" w:rsidP="00677E96">
      <w:pPr>
        <w:pStyle w:val="Textkrper"/>
        <w:numPr>
          <w:ilvl w:val="0"/>
          <w:numId w:val="5"/>
        </w:numPr>
        <w:rPr>
          <w:sz w:val="20"/>
        </w:rPr>
      </w:pPr>
      <w:r w:rsidRPr="00EF4983">
        <w:rPr>
          <w:sz w:val="20"/>
        </w:rPr>
        <w:lastRenderedPageBreak/>
        <w:t>Politische Gruppen und Vereinigungen, die das Gemeindehaus zur Durchführung politischer Veranstaltu</w:t>
      </w:r>
      <w:r w:rsidRPr="00EF4983">
        <w:rPr>
          <w:sz w:val="20"/>
        </w:rPr>
        <w:t>n</w:t>
      </w:r>
      <w:r w:rsidRPr="00EF4983">
        <w:rPr>
          <w:sz w:val="20"/>
        </w:rPr>
        <w:t xml:space="preserve">gen in Anspruch nehmen wollen, werden nur zugelassen, wenn es sich </w:t>
      </w:r>
      <w:r w:rsidRPr="00EF4983">
        <w:rPr>
          <w:b/>
          <w:sz w:val="20"/>
        </w:rPr>
        <w:t>nicht</w:t>
      </w:r>
      <w:r w:rsidRPr="00EF4983">
        <w:rPr>
          <w:sz w:val="20"/>
        </w:rPr>
        <w:t xml:space="preserve"> handelt um</w:t>
      </w:r>
    </w:p>
    <w:p w:rsidR="00677E96" w:rsidRPr="00EF4983" w:rsidRDefault="00677E96" w:rsidP="00677E96">
      <w:pPr>
        <w:pStyle w:val="Textkrper"/>
        <w:numPr>
          <w:ilvl w:val="0"/>
          <w:numId w:val="6"/>
        </w:numPr>
        <w:tabs>
          <w:tab w:val="clear" w:pos="360"/>
          <w:tab w:val="num" w:pos="720"/>
        </w:tabs>
        <w:ind w:left="720"/>
        <w:rPr>
          <w:sz w:val="20"/>
        </w:rPr>
      </w:pPr>
      <w:r w:rsidRPr="00EF4983">
        <w:rPr>
          <w:sz w:val="20"/>
        </w:rPr>
        <w:t>vom Bundesverfassungsgericht verbotene Vereinigungen,</w:t>
      </w:r>
    </w:p>
    <w:p w:rsidR="00677E96" w:rsidRPr="00EF4983" w:rsidRDefault="00677E96" w:rsidP="00677E96">
      <w:pPr>
        <w:pStyle w:val="Textkrper"/>
        <w:numPr>
          <w:ilvl w:val="0"/>
          <w:numId w:val="6"/>
        </w:numPr>
        <w:tabs>
          <w:tab w:val="clear" w:pos="360"/>
          <w:tab w:val="num" w:pos="720"/>
        </w:tabs>
        <w:ind w:left="720"/>
        <w:rPr>
          <w:sz w:val="20"/>
        </w:rPr>
      </w:pPr>
      <w:r w:rsidRPr="00EF4983">
        <w:rPr>
          <w:sz w:val="20"/>
        </w:rPr>
        <w:t>extreme Gruppen, deren Ziele nicht mit den Grundsätzen der freiheitlich d</w:t>
      </w:r>
      <w:r w:rsidRPr="00EF4983">
        <w:rPr>
          <w:sz w:val="20"/>
        </w:rPr>
        <w:t>e</w:t>
      </w:r>
      <w:r w:rsidRPr="00EF4983">
        <w:rPr>
          <w:sz w:val="20"/>
        </w:rPr>
        <w:t>mokratischen Grundordnung der Bundesrepublik Deutschland übereinsti</w:t>
      </w:r>
      <w:r w:rsidRPr="00EF4983">
        <w:rPr>
          <w:sz w:val="20"/>
        </w:rPr>
        <w:t>m</w:t>
      </w:r>
      <w:r w:rsidRPr="00EF4983">
        <w:rPr>
          <w:sz w:val="20"/>
        </w:rPr>
        <w:t>men.</w:t>
      </w:r>
    </w:p>
    <w:p w:rsidR="00677E96" w:rsidRPr="00EF4983" w:rsidRDefault="00677E96" w:rsidP="00677E96">
      <w:pPr>
        <w:pStyle w:val="Textkrper"/>
        <w:rPr>
          <w:sz w:val="20"/>
        </w:rPr>
      </w:pPr>
    </w:p>
    <w:p w:rsidR="00677E96" w:rsidRPr="00EF4983" w:rsidRDefault="00677E96" w:rsidP="00677E96">
      <w:pPr>
        <w:pStyle w:val="Textkrper"/>
        <w:numPr>
          <w:ilvl w:val="0"/>
          <w:numId w:val="5"/>
        </w:numPr>
        <w:rPr>
          <w:sz w:val="20"/>
        </w:rPr>
      </w:pPr>
      <w:r w:rsidRPr="00EF4983">
        <w:rPr>
          <w:sz w:val="20"/>
        </w:rPr>
        <w:t>Voraussetzung für die Benutzung des Bürgerhauses ist der Abschluss eines B</w:t>
      </w:r>
      <w:r w:rsidRPr="00EF4983">
        <w:rPr>
          <w:sz w:val="20"/>
        </w:rPr>
        <w:t>e</w:t>
      </w:r>
      <w:r w:rsidRPr="00EF4983">
        <w:rPr>
          <w:sz w:val="20"/>
        </w:rPr>
        <w:t>nutzungs- bzw. Mietvertr</w:t>
      </w:r>
      <w:r w:rsidRPr="00EF4983">
        <w:rPr>
          <w:sz w:val="20"/>
        </w:rPr>
        <w:t>a</w:t>
      </w:r>
      <w:r w:rsidRPr="00EF4983">
        <w:rPr>
          <w:sz w:val="20"/>
        </w:rPr>
        <w:t>ges.</w:t>
      </w:r>
    </w:p>
    <w:p w:rsidR="00677E96" w:rsidRPr="00EF4983" w:rsidRDefault="00677E96" w:rsidP="00677E96">
      <w:pPr>
        <w:pStyle w:val="Textkrper"/>
        <w:rPr>
          <w:sz w:val="20"/>
        </w:rPr>
      </w:pPr>
    </w:p>
    <w:p w:rsidR="00677E96" w:rsidRPr="00EF4983" w:rsidRDefault="00677E96" w:rsidP="00677E96">
      <w:pPr>
        <w:pStyle w:val="Textkrper"/>
        <w:numPr>
          <w:ilvl w:val="0"/>
          <w:numId w:val="5"/>
        </w:numPr>
        <w:rPr>
          <w:sz w:val="20"/>
        </w:rPr>
      </w:pPr>
      <w:r w:rsidRPr="00EF4983">
        <w:rPr>
          <w:sz w:val="20"/>
        </w:rPr>
        <w:t>Bei Inanspruchnahme des Bürgerhauses sind neben dieser Benutzungsordnung die Bestimmungen</w:t>
      </w:r>
    </w:p>
    <w:p w:rsidR="00677E96" w:rsidRPr="00EF4983" w:rsidRDefault="00677E96" w:rsidP="00677E96">
      <w:pPr>
        <w:pStyle w:val="Textkrper"/>
        <w:numPr>
          <w:ilvl w:val="0"/>
          <w:numId w:val="14"/>
        </w:numPr>
        <w:tabs>
          <w:tab w:val="left" w:pos="284"/>
        </w:tabs>
        <w:rPr>
          <w:sz w:val="20"/>
        </w:rPr>
      </w:pPr>
      <w:r w:rsidRPr="00EF4983">
        <w:rPr>
          <w:sz w:val="20"/>
        </w:rPr>
        <w:t>des Gesetzes zur Neuregelung des Jugendschutzes in der Öffentlichkeit (Jugen</w:t>
      </w:r>
      <w:r w:rsidRPr="00EF4983">
        <w:rPr>
          <w:sz w:val="20"/>
        </w:rPr>
        <w:t>d</w:t>
      </w:r>
      <w:r w:rsidRPr="00EF4983">
        <w:rPr>
          <w:sz w:val="20"/>
        </w:rPr>
        <w:t>schutzgesetz JÖSchG)</w:t>
      </w:r>
    </w:p>
    <w:p w:rsidR="00677E96" w:rsidRPr="00EF4983" w:rsidRDefault="00677E96" w:rsidP="00677E96">
      <w:pPr>
        <w:pStyle w:val="Textkrper"/>
        <w:numPr>
          <w:ilvl w:val="0"/>
          <w:numId w:val="14"/>
        </w:numPr>
        <w:tabs>
          <w:tab w:val="left" w:pos="284"/>
        </w:tabs>
        <w:rPr>
          <w:sz w:val="20"/>
        </w:rPr>
      </w:pPr>
      <w:r w:rsidRPr="00EF4983">
        <w:rPr>
          <w:sz w:val="20"/>
        </w:rPr>
        <w:t>der Gaststättenverordnung (</w:t>
      </w:r>
      <w:proofErr w:type="spellStart"/>
      <w:r w:rsidRPr="00EF4983">
        <w:rPr>
          <w:sz w:val="20"/>
        </w:rPr>
        <w:t>GastVO</w:t>
      </w:r>
      <w:proofErr w:type="spellEnd"/>
      <w:r w:rsidRPr="00EF4983">
        <w:rPr>
          <w:sz w:val="20"/>
        </w:rPr>
        <w:t>)</w:t>
      </w:r>
    </w:p>
    <w:p w:rsidR="00677E96" w:rsidRPr="00EF4983" w:rsidRDefault="00677E96" w:rsidP="00677E96">
      <w:pPr>
        <w:pStyle w:val="Textkrper"/>
        <w:numPr>
          <w:ilvl w:val="0"/>
          <w:numId w:val="14"/>
        </w:numPr>
        <w:tabs>
          <w:tab w:val="left" w:pos="284"/>
        </w:tabs>
        <w:rPr>
          <w:sz w:val="20"/>
        </w:rPr>
      </w:pPr>
      <w:r w:rsidRPr="00EF4983">
        <w:rPr>
          <w:sz w:val="20"/>
        </w:rPr>
        <w:t>der Gewerbeordnung (GewO)</w:t>
      </w:r>
    </w:p>
    <w:p w:rsidR="00677E96" w:rsidRPr="00EF4983" w:rsidRDefault="00677E96" w:rsidP="00677E96">
      <w:pPr>
        <w:pStyle w:val="Textkrper"/>
        <w:rPr>
          <w:sz w:val="20"/>
        </w:rPr>
      </w:pPr>
    </w:p>
    <w:p w:rsidR="00677E96" w:rsidRPr="00EF4983" w:rsidRDefault="00677E96" w:rsidP="00677E96">
      <w:pPr>
        <w:pStyle w:val="Textkrper"/>
        <w:rPr>
          <w:sz w:val="20"/>
        </w:rPr>
      </w:pPr>
      <w:r w:rsidRPr="00EF4983">
        <w:rPr>
          <w:sz w:val="20"/>
        </w:rPr>
        <w:t>in der jeweils geltenden Fassung zu beachten.</w:t>
      </w:r>
    </w:p>
    <w:p w:rsidR="00677E96" w:rsidRPr="00EF4983" w:rsidRDefault="00677E96" w:rsidP="00677E96">
      <w:pPr>
        <w:pStyle w:val="Textkrper"/>
        <w:rPr>
          <w:sz w:val="20"/>
        </w:rPr>
      </w:pPr>
    </w:p>
    <w:p w:rsidR="00677E96" w:rsidRPr="00EF4983" w:rsidRDefault="00677E96" w:rsidP="00677E96">
      <w:pPr>
        <w:pStyle w:val="Textkrper"/>
        <w:rPr>
          <w:sz w:val="20"/>
        </w:rPr>
      </w:pPr>
    </w:p>
    <w:p w:rsidR="00677E96" w:rsidRPr="00EF4983" w:rsidRDefault="00677E96" w:rsidP="00677E96">
      <w:pPr>
        <w:pStyle w:val="Textkrper"/>
        <w:jc w:val="center"/>
        <w:rPr>
          <w:b/>
          <w:sz w:val="20"/>
        </w:rPr>
      </w:pPr>
      <w:r w:rsidRPr="00EF4983">
        <w:rPr>
          <w:b/>
          <w:sz w:val="20"/>
        </w:rPr>
        <w:t>§ 4</w:t>
      </w:r>
    </w:p>
    <w:p w:rsidR="00677E96" w:rsidRPr="00EF4983" w:rsidRDefault="00677E96" w:rsidP="00677E96">
      <w:pPr>
        <w:pStyle w:val="Textkrper"/>
        <w:jc w:val="center"/>
        <w:rPr>
          <w:b/>
          <w:sz w:val="20"/>
        </w:rPr>
      </w:pPr>
      <w:r w:rsidRPr="00EF4983">
        <w:rPr>
          <w:b/>
          <w:sz w:val="20"/>
        </w:rPr>
        <w:t>Hausordnung</w:t>
      </w:r>
    </w:p>
    <w:p w:rsidR="00677E96" w:rsidRPr="00EF4983" w:rsidRDefault="00677E96" w:rsidP="00677E96">
      <w:pPr>
        <w:pStyle w:val="Textkrper"/>
        <w:numPr>
          <w:ilvl w:val="0"/>
          <w:numId w:val="7"/>
        </w:numPr>
        <w:tabs>
          <w:tab w:val="clear" w:pos="720"/>
          <w:tab w:val="num" w:pos="284"/>
        </w:tabs>
        <w:ind w:left="284" w:hanging="284"/>
        <w:rPr>
          <w:sz w:val="20"/>
        </w:rPr>
      </w:pPr>
      <w:r w:rsidRPr="00EF4983">
        <w:rPr>
          <w:sz w:val="20"/>
        </w:rPr>
        <w:t>Im Interesse der Ordnung auf dem Grundstück gelten für die Benutzer des Bürgerhauses folgende allgemeine Grundsätze:</w:t>
      </w:r>
    </w:p>
    <w:p w:rsidR="00677E96" w:rsidRPr="00EF4983" w:rsidRDefault="00677E96" w:rsidP="00677E96">
      <w:pPr>
        <w:pStyle w:val="Textkrper"/>
        <w:tabs>
          <w:tab w:val="num" w:pos="567"/>
        </w:tabs>
        <w:ind w:left="284" w:hanging="284"/>
        <w:rPr>
          <w:sz w:val="20"/>
        </w:rPr>
      </w:pPr>
    </w:p>
    <w:p w:rsidR="00677E96" w:rsidRPr="00E11AB5" w:rsidRDefault="00677E96" w:rsidP="00677E96">
      <w:pPr>
        <w:pStyle w:val="Textkrper"/>
        <w:numPr>
          <w:ilvl w:val="0"/>
          <w:numId w:val="8"/>
        </w:numPr>
        <w:tabs>
          <w:tab w:val="clear" w:pos="360"/>
          <w:tab w:val="num" w:pos="567"/>
          <w:tab w:val="num" w:pos="851"/>
        </w:tabs>
        <w:ind w:left="851" w:hanging="425"/>
        <w:rPr>
          <w:sz w:val="20"/>
        </w:rPr>
      </w:pPr>
      <w:r w:rsidRPr="00EF4983">
        <w:rPr>
          <w:sz w:val="20"/>
        </w:rPr>
        <w:t>Die in Anspruch genommenen Räume und Einrichtungsgegenstä</w:t>
      </w:r>
      <w:r w:rsidRPr="00EF4983">
        <w:rPr>
          <w:sz w:val="20"/>
        </w:rPr>
        <w:t>n</w:t>
      </w:r>
      <w:r w:rsidRPr="00EF4983">
        <w:rPr>
          <w:sz w:val="20"/>
        </w:rPr>
        <w:t>de sind von den Benutzern schonend zu behandeln und in einem ordentlichen Z</w:t>
      </w:r>
      <w:r w:rsidRPr="00EF4983">
        <w:rPr>
          <w:sz w:val="20"/>
        </w:rPr>
        <w:t>u</w:t>
      </w:r>
      <w:r w:rsidRPr="00EF4983">
        <w:rPr>
          <w:sz w:val="20"/>
        </w:rPr>
        <w:t>stand zu halten.</w:t>
      </w:r>
    </w:p>
    <w:p w:rsidR="00677E96" w:rsidRPr="00E11AB5" w:rsidRDefault="00677E96" w:rsidP="00677E96">
      <w:pPr>
        <w:pStyle w:val="Textkrper"/>
        <w:numPr>
          <w:ilvl w:val="0"/>
          <w:numId w:val="8"/>
        </w:numPr>
        <w:tabs>
          <w:tab w:val="clear" w:pos="360"/>
          <w:tab w:val="num" w:pos="567"/>
          <w:tab w:val="num" w:pos="851"/>
        </w:tabs>
        <w:ind w:left="851" w:hanging="425"/>
        <w:rPr>
          <w:sz w:val="20"/>
        </w:rPr>
      </w:pPr>
      <w:r w:rsidRPr="00EF4983">
        <w:rPr>
          <w:sz w:val="20"/>
        </w:rPr>
        <w:t>Wahrung von Anstand, guter Sitte und Ordnung ist Vorbedingung für seine Nu</w:t>
      </w:r>
      <w:r w:rsidRPr="00EF4983">
        <w:rPr>
          <w:sz w:val="20"/>
        </w:rPr>
        <w:t>t</w:t>
      </w:r>
      <w:r w:rsidRPr="00EF4983">
        <w:rPr>
          <w:sz w:val="20"/>
        </w:rPr>
        <w:t>zung.</w:t>
      </w:r>
    </w:p>
    <w:p w:rsidR="00677E96" w:rsidRPr="00E11AB5" w:rsidRDefault="00677E96" w:rsidP="00677E96">
      <w:pPr>
        <w:pStyle w:val="Textkrper"/>
        <w:numPr>
          <w:ilvl w:val="0"/>
          <w:numId w:val="8"/>
        </w:numPr>
        <w:tabs>
          <w:tab w:val="clear" w:pos="360"/>
          <w:tab w:val="num" w:pos="567"/>
          <w:tab w:val="num" w:pos="851"/>
        </w:tabs>
        <w:ind w:left="851" w:hanging="425"/>
        <w:rPr>
          <w:sz w:val="20"/>
        </w:rPr>
      </w:pPr>
      <w:r w:rsidRPr="00EF4983">
        <w:rPr>
          <w:sz w:val="20"/>
        </w:rPr>
        <w:t>Der jeweilige Benutzer hat für die Zeit der Inanspruchnahme der Räume und der Einrichtungen dem Hausherrn eine voll geschäftsf</w:t>
      </w:r>
      <w:r w:rsidRPr="00EF4983">
        <w:rPr>
          <w:sz w:val="20"/>
        </w:rPr>
        <w:t>ä</w:t>
      </w:r>
      <w:r w:rsidRPr="00EF4983">
        <w:rPr>
          <w:sz w:val="20"/>
        </w:rPr>
        <w:t>hige Person zu benennen, die für die Ordnung verantwortlich ist. Im Zweifel ist dies der Vorsitzende des Vereins oder der Gruppe bzw. diejenige Person, mit der der Nutzungsvertrag abgeschlossen wo</w:t>
      </w:r>
      <w:r w:rsidRPr="00EF4983">
        <w:rPr>
          <w:sz w:val="20"/>
        </w:rPr>
        <w:t>r</w:t>
      </w:r>
      <w:r w:rsidRPr="00EF4983">
        <w:rPr>
          <w:sz w:val="20"/>
        </w:rPr>
        <w:t>den ist.</w:t>
      </w:r>
    </w:p>
    <w:p w:rsidR="00677E96" w:rsidRPr="00E11AB5" w:rsidRDefault="00677E96" w:rsidP="00677E96">
      <w:pPr>
        <w:pStyle w:val="Textkrper"/>
        <w:numPr>
          <w:ilvl w:val="0"/>
          <w:numId w:val="8"/>
        </w:numPr>
        <w:tabs>
          <w:tab w:val="clear" w:pos="360"/>
          <w:tab w:val="num" w:pos="567"/>
          <w:tab w:val="num" w:pos="851"/>
        </w:tabs>
        <w:ind w:left="851" w:hanging="425"/>
        <w:rPr>
          <w:sz w:val="20"/>
        </w:rPr>
      </w:pPr>
      <w:r w:rsidRPr="00EF4983">
        <w:rPr>
          <w:sz w:val="20"/>
        </w:rPr>
        <w:t>Die Räume dürfen erst für den Veranstaltungszweck hergerichtet werden, wenn sich der für die Veranstaltung Verantwortliche im Be</w:t>
      </w:r>
      <w:r w:rsidRPr="00EF4983">
        <w:rPr>
          <w:sz w:val="20"/>
        </w:rPr>
        <w:t>i</w:t>
      </w:r>
      <w:r w:rsidRPr="00EF4983">
        <w:rPr>
          <w:sz w:val="20"/>
        </w:rPr>
        <w:t>sein des Hausherrn bzw. seines Vertreters von dem ordnungsg</w:t>
      </w:r>
      <w:r w:rsidRPr="00EF4983">
        <w:rPr>
          <w:sz w:val="20"/>
        </w:rPr>
        <w:t>e</w:t>
      </w:r>
      <w:r w:rsidRPr="00EF4983">
        <w:rPr>
          <w:sz w:val="20"/>
        </w:rPr>
        <w:t>mäßen Zustand der Räumlichkeiten und der Anlagen sowie der Vollzähligkeit der Einrichtungs- und Gebrauchsgegenstände übe</w:t>
      </w:r>
      <w:r w:rsidRPr="00EF4983">
        <w:rPr>
          <w:sz w:val="20"/>
        </w:rPr>
        <w:t>r</w:t>
      </w:r>
      <w:r w:rsidRPr="00EF4983">
        <w:rPr>
          <w:sz w:val="20"/>
        </w:rPr>
        <w:t>zeugt hat.</w:t>
      </w:r>
    </w:p>
    <w:p w:rsidR="00677E96" w:rsidRPr="00E11AB5" w:rsidRDefault="00677E96" w:rsidP="00677E96">
      <w:pPr>
        <w:pStyle w:val="Textkrper"/>
        <w:numPr>
          <w:ilvl w:val="0"/>
          <w:numId w:val="8"/>
        </w:numPr>
        <w:tabs>
          <w:tab w:val="clear" w:pos="360"/>
          <w:tab w:val="num" w:pos="567"/>
          <w:tab w:val="num" w:pos="851"/>
        </w:tabs>
        <w:ind w:left="851" w:hanging="425"/>
        <w:rPr>
          <w:sz w:val="20"/>
        </w:rPr>
      </w:pPr>
      <w:r w:rsidRPr="00E11AB5">
        <w:rPr>
          <w:sz w:val="20"/>
        </w:rPr>
        <w:t>Nach Durchführung der Veranstaltung sind die Räume, die Anlagen bzw. die Einrichtungsgegenstände wieder in den vorgefundenen Z</w:t>
      </w:r>
      <w:r w:rsidRPr="00E11AB5">
        <w:rPr>
          <w:sz w:val="20"/>
        </w:rPr>
        <w:t>u</w:t>
      </w:r>
      <w:r w:rsidRPr="00E11AB5">
        <w:rPr>
          <w:sz w:val="20"/>
        </w:rPr>
        <w:t xml:space="preserve">stand zu versetzen. </w:t>
      </w:r>
      <w:r>
        <w:rPr>
          <w:sz w:val="20"/>
        </w:rPr>
        <w:t>Die Reinigung hat mindestens besenrein zu erfolgen. Festgestellte Schäden oder Verlust von Einrichtungs</w:t>
      </w:r>
      <w:proofErr w:type="gramStart"/>
      <w:r>
        <w:rPr>
          <w:sz w:val="20"/>
        </w:rPr>
        <w:t>-  bzw.</w:t>
      </w:r>
      <w:proofErr w:type="gramEnd"/>
      <w:r>
        <w:rPr>
          <w:sz w:val="20"/>
        </w:rPr>
        <w:t xml:space="preserve"> Gebrauchsgegenstände sind nach Maßgabe des § 6 zu ersetzen. </w:t>
      </w:r>
    </w:p>
    <w:p w:rsidR="00677E96" w:rsidRPr="00E11AB5" w:rsidRDefault="00677E96" w:rsidP="00677E96">
      <w:pPr>
        <w:pStyle w:val="Textkrper"/>
        <w:numPr>
          <w:ilvl w:val="0"/>
          <w:numId w:val="8"/>
        </w:numPr>
        <w:tabs>
          <w:tab w:val="clear" w:pos="360"/>
          <w:tab w:val="num" w:pos="567"/>
          <w:tab w:val="num" w:pos="851"/>
        </w:tabs>
        <w:ind w:left="851" w:hanging="425"/>
        <w:rPr>
          <w:sz w:val="20"/>
        </w:rPr>
      </w:pPr>
      <w:r>
        <w:rPr>
          <w:sz w:val="20"/>
        </w:rPr>
        <w:t xml:space="preserve">     </w:t>
      </w:r>
      <w:r w:rsidRPr="00EF4983">
        <w:rPr>
          <w:sz w:val="20"/>
        </w:rPr>
        <w:t>Die Räume, Anlagen und Einrichtungs- bzw. Gebrauchsgegenstä</w:t>
      </w:r>
      <w:r w:rsidRPr="00EF4983">
        <w:rPr>
          <w:sz w:val="20"/>
        </w:rPr>
        <w:t>n</w:t>
      </w:r>
      <w:r w:rsidRPr="00EF4983">
        <w:rPr>
          <w:sz w:val="20"/>
        </w:rPr>
        <w:t>de dürfen nur entsprechend ihrer Zweckbestimmung verwendet werden.</w:t>
      </w:r>
    </w:p>
    <w:p w:rsidR="00677E96" w:rsidRPr="00E11AB5" w:rsidRDefault="00677E96" w:rsidP="00677E96">
      <w:pPr>
        <w:pStyle w:val="Textkrper"/>
        <w:numPr>
          <w:ilvl w:val="0"/>
          <w:numId w:val="8"/>
        </w:numPr>
        <w:tabs>
          <w:tab w:val="clear" w:pos="360"/>
          <w:tab w:val="num" w:pos="851"/>
          <w:tab w:val="num" w:pos="1418"/>
        </w:tabs>
        <w:ind w:left="1778" w:hanging="1352"/>
        <w:rPr>
          <w:sz w:val="20"/>
        </w:rPr>
      </w:pPr>
      <w:r w:rsidRPr="00EF4983">
        <w:rPr>
          <w:sz w:val="20"/>
        </w:rPr>
        <w:t>Der Hausherr oder sein Vertreter sind berechtigt</w:t>
      </w:r>
    </w:p>
    <w:p w:rsidR="00677E96" w:rsidRPr="00EF4983" w:rsidRDefault="00677E96" w:rsidP="00677E96">
      <w:pPr>
        <w:pStyle w:val="Textkrper"/>
        <w:numPr>
          <w:ilvl w:val="0"/>
          <w:numId w:val="12"/>
        </w:numPr>
        <w:tabs>
          <w:tab w:val="num" w:pos="567"/>
          <w:tab w:val="num" w:pos="1418"/>
          <w:tab w:val="num" w:pos="2625"/>
        </w:tabs>
        <w:ind w:left="1418" w:hanging="425"/>
        <w:rPr>
          <w:sz w:val="20"/>
        </w:rPr>
      </w:pPr>
      <w:r w:rsidRPr="00EF4983">
        <w:rPr>
          <w:sz w:val="20"/>
        </w:rPr>
        <w:t>einzelnen Personen,</w:t>
      </w:r>
    </w:p>
    <w:p w:rsidR="00677E96" w:rsidRPr="00E11AB5" w:rsidRDefault="00677E96" w:rsidP="00677E96">
      <w:pPr>
        <w:pStyle w:val="Textkrper"/>
        <w:numPr>
          <w:ilvl w:val="0"/>
          <w:numId w:val="12"/>
        </w:numPr>
        <w:tabs>
          <w:tab w:val="num" w:pos="567"/>
          <w:tab w:val="num" w:pos="1418"/>
          <w:tab w:val="num" w:pos="2625"/>
        </w:tabs>
        <w:ind w:left="1418" w:hanging="425"/>
        <w:rPr>
          <w:sz w:val="20"/>
        </w:rPr>
      </w:pPr>
      <w:r w:rsidRPr="00EF4983">
        <w:rPr>
          <w:sz w:val="20"/>
        </w:rPr>
        <w:t>dem Veranstalter</w:t>
      </w:r>
    </w:p>
    <w:p w:rsidR="00677E96" w:rsidRDefault="00677E96" w:rsidP="00677E96">
      <w:pPr>
        <w:pStyle w:val="Textkrper"/>
        <w:tabs>
          <w:tab w:val="num" w:pos="993"/>
          <w:tab w:val="num" w:pos="1418"/>
        </w:tabs>
        <w:ind w:left="851"/>
        <w:rPr>
          <w:sz w:val="20"/>
        </w:rPr>
      </w:pPr>
      <w:r w:rsidRPr="00EF4983">
        <w:rPr>
          <w:sz w:val="20"/>
        </w:rPr>
        <w:t>im Einzelfall für den Rest der Veranstaltung oder auf Dauer Hau</w:t>
      </w:r>
      <w:r w:rsidRPr="00EF4983">
        <w:rPr>
          <w:sz w:val="20"/>
        </w:rPr>
        <w:t>s</w:t>
      </w:r>
      <w:r w:rsidRPr="00EF4983">
        <w:rPr>
          <w:sz w:val="20"/>
        </w:rPr>
        <w:t>verbot zu erteilen, wenn böswillig Schäden verursacht werden oder wiederholt gegen die Hausordnung oder andere Bestimmungen di</w:t>
      </w:r>
      <w:r w:rsidRPr="00EF4983">
        <w:rPr>
          <w:sz w:val="20"/>
        </w:rPr>
        <w:t>e</w:t>
      </w:r>
      <w:r w:rsidRPr="00EF4983">
        <w:rPr>
          <w:sz w:val="20"/>
        </w:rPr>
        <w:t>ser Benutzungsordnung ve</w:t>
      </w:r>
      <w:r w:rsidRPr="00EF4983">
        <w:rPr>
          <w:sz w:val="20"/>
        </w:rPr>
        <w:t>r</w:t>
      </w:r>
      <w:r w:rsidRPr="00EF4983">
        <w:rPr>
          <w:sz w:val="20"/>
        </w:rPr>
        <w:t>stoßen wird.</w:t>
      </w:r>
    </w:p>
    <w:p w:rsidR="00677E96" w:rsidRPr="00EF4983" w:rsidRDefault="00677E96" w:rsidP="00677E96">
      <w:pPr>
        <w:pStyle w:val="Textkrper"/>
        <w:numPr>
          <w:ilvl w:val="0"/>
          <w:numId w:val="8"/>
        </w:numPr>
        <w:tabs>
          <w:tab w:val="clear" w:pos="360"/>
          <w:tab w:val="num" w:pos="851"/>
          <w:tab w:val="num" w:pos="1418"/>
        </w:tabs>
        <w:ind w:firstLine="66"/>
        <w:rPr>
          <w:sz w:val="20"/>
        </w:rPr>
      </w:pPr>
      <w:r>
        <w:rPr>
          <w:sz w:val="20"/>
        </w:rPr>
        <w:t xml:space="preserve">Im gesamten Gebäude gilt absolutes Rauchverbot. </w:t>
      </w:r>
    </w:p>
    <w:p w:rsidR="00677E96" w:rsidRPr="00EF4983" w:rsidRDefault="00677E96" w:rsidP="00677E96">
      <w:pPr>
        <w:pStyle w:val="Textkrper"/>
        <w:numPr>
          <w:ilvl w:val="0"/>
          <w:numId w:val="7"/>
        </w:numPr>
        <w:tabs>
          <w:tab w:val="clear" w:pos="720"/>
          <w:tab w:val="num" w:pos="284"/>
        </w:tabs>
        <w:ind w:left="284" w:hanging="284"/>
        <w:rPr>
          <w:sz w:val="20"/>
        </w:rPr>
      </w:pPr>
      <w:r w:rsidRPr="00EF4983">
        <w:rPr>
          <w:sz w:val="20"/>
        </w:rPr>
        <w:t>Dem Hausherrn bleibt es unbenommen, sich jederzeit während einer Vera</w:t>
      </w:r>
      <w:r w:rsidRPr="00EF4983">
        <w:rPr>
          <w:sz w:val="20"/>
        </w:rPr>
        <w:t>n</w:t>
      </w:r>
      <w:r w:rsidRPr="00EF4983">
        <w:rPr>
          <w:sz w:val="20"/>
        </w:rPr>
        <w:t>staltung von der Einhaltung dieser Bestimmungen zu überzeugen. Seinen A</w:t>
      </w:r>
      <w:r w:rsidRPr="00EF4983">
        <w:rPr>
          <w:sz w:val="20"/>
        </w:rPr>
        <w:t>n</w:t>
      </w:r>
      <w:r w:rsidRPr="00EF4983">
        <w:rPr>
          <w:sz w:val="20"/>
        </w:rPr>
        <w:t>ordnu</w:t>
      </w:r>
      <w:r w:rsidRPr="00EF4983">
        <w:rPr>
          <w:sz w:val="20"/>
        </w:rPr>
        <w:t>n</w:t>
      </w:r>
      <w:r w:rsidRPr="00EF4983">
        <w:rPr>
          <w:sz w:val="20"/>
        </w:rPr>
        <w:t>gen ist Folge zu leisten.</w:t>
      </w:r>
    </w:p>
    <w:p w:rsidR="00677E96" w:rsidRPr="00EF4983" w:rsidRDefault="00677E96" w:rsidP="00677E96">
      <w:pPr>
        <w:pStyle w:val="Textkrper"/>
        <w:tabs>
          <w:tab w:val="num" w:pos="284"/>
        </w:tabs>
        <w:ind w:hanging="720"/>
        <w:rPr>
          <w:sz w:val="20"/>
        </w:rPr>
      </w:pPr>
    </w:p>
    <w:p w:rsidR="00677E96" w:rsidRPr="00EF4983" w:rsidRDefault="00677E96" w:rsidP="00677E96">
      <w:pPr>
        <w:pStyle w:val="Textkrper"/>
        <w:rPr>
          <w:sz w:val="20"/>
        </w:rPr>
      </w:pPr>
    </w:p>
    <w:p w:rsidR="00677E96" w:rsidRPr="00EF4983" w:rsidRDefault="00677E96" w:rsidP="00677E96">
      <w:pPr>
        <w:pStyle w:val="Textkrper"/>
        <w:rPr>
          <w:sz w:val="20"/>
        </w:rPr>
      </w:pPr>
    </w:p>
    <w:p w:rsidR="00677E96" w:rsidRPr="00EF4983" w:rsidRDefault="00677E96" w:rsidP="00677E96">
      <w:pPr>
        <w:pStyle w:val="Textkrper"/>
        <w:jc w:val="center"/>
        <w:rPr>
          <w:b/>
          <w:sz w:val="20"/>
        </w:rPr>
      </w:pPr>
      <w:r w:rsidRPr="00EF4983">
        <w:rPr>
          <w:b/>
          <w:sz w:val="20"/>
        </w:rPr>
        <w:t>§ 5</w:t>
      </w:r>
    </w:p>
    <w:p w:rsidR="00677E96" w:rsidRPr="00E11AB5" w:rsidRDefault="00677E96" w:rsidP="00677E96">
      <w:pPr>
        <w:pStyle w:val="Textkrper"/>
        <w:jc w:val="center"/>
        <w:rPr>
          <w:b/>
          <w:sz w:val="20"/>
        </w:rPr>
      </w:pPr>
      <w:r w:rsidRPr="00EF4983">
        <w:rPr>
          <w:b/>
          <w:sz w:val="20"/>
        </w:rPr>
        <w:t>Haftung für Schäden der Benutzer</w:t>
      </w:r>
    </w:p>
    <w:p w:rsidR="00677E96" w:rsidRPr="00E11AB5" w:rsidRDefault="00677E96" w:rsidP="00677E96">
      <w:pPr>
        <w:pStyle w:val="Textkrper"/>
        <w:numPr>
          <w:ilvl w:val="0"/>
          <w:numId w:val="13"/>
        </w:numPr>
        <w:tabs>
          <w:tab w:val="clear" w:pos="720"/>
          <w:tab w:val="num" w:pos="284"/>
        </w:tabs>
        <w:ind w:left="284" w:hanging="284"/>
        <w:rPr>
          <w:bCs/>
          <w:iCs/>
          <w:sz w:val="20"/>
        </w:rPr>
      </w:pPr>
      <w:r w:rsidRPr="00E11AB5">
        <w:rPr>
          <w:bCs/>
          <w:iCs/>
          <w:sz w:val="20"/>
        </w:rPr>
        <w:t>Die Ortsgemeinde überlässt dem Benutzer das Bürgerhaus, seine Ei</w:t>
      </w:r>
      <w:r w:rsidRPr="00E11AB5">
        <w:rPr>
          <w:bCs/>
          <w:iCs/>
          <w:sz w:val="20"/>
        </w:rPr>
        <w:t>n</w:t>
      </w:r>
      <w:r w:rsidRPr="00E11AB5">
        <w:rPr>
          <w:bCs/>
          <w:iCs/>
          <w:sz w:val="20"/>
        </w:rPr>
        <w:t>richtungen und Anlagen sowie die Gebrauchsgegenstände in dem Z</w:t>
      </w:r>
      <w:r w:rsidRPr="00E11AB5">
        <w:rPr>
          <w:bCs/>
          <w:iCs/>
          <w:sz w:val="20"/>
        </w:rPr>
        <w:t>u</w:t>
      </w:r>
      <w:r w:rsidRPr="00E11AB5">
        <w:rPr>
          <w:bCs/>
          <w:iCs/>
          <w:sz w:val="20"/>
        </w:rPr>
        <w:t>stand, in dem sie sich zur Zeit des Nutzungsbeginns befinden. Ergibt die nach § 4 Buchstabe d) durchzuführende Kontrolle, dass sich die Räume, Anlagen oder Einrichtungs- bzw. Gebrauchsgegenstände nicht in einem für den gewollten Zweck ordnungsgemäßen Zustand befinden, so hat der Benutzer sicherzustellen, das schadhafte Geräte, Anlagen oder Ei</w:t>
      </w:r>
      <w:r w:rsidRPr="00E11AB5">
        <w:rPr>
          <w:bCs/>
          <w:iCs/>
          <w:sz w:val="20"/>
        </w:rPr>
        <w:t>n</w:t>
      </w:r>
      <w:r w:rsidRPr="00E11AB5">
        <w:rPr>
          <w:bCs/>
          <w:iCs/>
          <w:sz w:val="20"/>
        </w:rPr>
        <w:t xml:space="preserve">richtungs- bzw. Gebrauchsgegenstände nicht benutzt werden. </w:t>
      </w:r>
    </w:p>
    <w:p w:rsidR="00677E96" w:rsidRPr="00E11AB5" w:rsidRDefault="00677E96" w:rsidP="00677E96">
      <w:pPr>
        <w:pStyle w:val="Textkrper"/>
        <w:numPr>
          <w:ilvl w:val="0"/>
          <w:numId w:val="13"/>
        </w:numPr>
        <w:tabs>
          <w:tab w:val="clear" w:pos="720"/>
          <w:tab w:val="num" w:pos="284"/>
        </w:tabs>
        <w:ind w:left="284" w:hanging="284"/>
        <w:rPr>
          <w:bCs/>
          <w:iCs/>
          <w:sz w:val="20"/>
        </w:rPr>
      </w:pPr>
      <w:r w:rsidRPr="00E11AB5">
        <w:rPr>
          <w:bCs/>
          <w:iCs/>
          <w:sz w:val="20"/>
        </w:rPr>
        <w:lastRenderedPageBreak/>
        <w:t>Der Benutzer stellt die Ortsgemeinde von etwaigen Haftungsansprüchen seiner Bediensteten, Mitglieder oder Beauftragten, der Besucher seiner Veranstaltungen und sonstiger Dritter für Schäden frei, die im Zusa</w:t>
      </w:r>
      <w:r w:rsidRPr="00E11AB5">
        <w:rPr>
          <w:bCs/>
          <w:iCs/>
          <w:sz w:val="20"/>
        </w:rPr>
        <w:t>m</w:t>
      </w:r>
      <w:r w:rsidRPr="00E11AB5">
        <w:rPr>
          <w:bCs/>
          <w:iCs/>
          <w:sz w:val="20"/>
        </w:rPr>
        <w:t>menhang mit der Benutzung der überlassenen Räume sowie der Zugä</w:t>
      </w:r>
      <w:r w:rsidRPr="00E11AB5">
        <w:rPr>
          <w:bCs/>
          <w:iCs/>
          <w:sz w:val="20"/>
        </w:rPr>
        <w:t>n</w:t>
      </w:r>
      <w:r w:rsidRPr="00E11AB5">
        <w:rPr>
          <w:bCs/>
          <w:iCs/>
          <w:sz w:val="20"/>
        </w:rPr>
        <w:t>ge zu den Räumen oder Anlagen st</w:t>
      </w:r>
      <w:r w:rsidRPr="00E11AB5">
        <w:rPr>
          <w:bCs/>
          <w:iCs/>
          <w:sz w:val="20"/>
        </w:rPr>
        <w:t>e</w:t>
      </w:r>
      <w:r w:rsidRPr="00E11AB5">
        <w:rPr>
          <w:bCs/>
          <w:iCs/>
          <w:sz w:val="20"/>
        </w:rPr>
        <w:t>hen.</w:t>
      </w:r>
    </w:p>
    <w:p w:rsidR="00677E96" w:rsidRPr="00E11AB5" w:rsidRDefault="00677E96" w:rsidP="00677E96">
      <w:pPr>
        <w:pStyle w:val="Textkrper"/>
        <w:numPr>
          <w:ilvl w:val="0"/>
          <w:numId w:val="13"/>
        </w:numPr>
        <w:tabs>
          <w:tab w:val="clear" w:pos="720"/>
          <w:tab w:val="num" w:pos="284"/>
        </w:tabs>
        <w:ind w:left="284" w:hanging="284"/>
        <w:rPr>
          <w:bCs/>
          <w:iCs/>
          <w:sz w:val="20"/>
        </w:rPr>
      </w:pPr>
      <w:r w:rsidRPr="00E11AB5">
        <w:rPr>
          <w:bCs/>
          <w:iCs/>
          <w:sz w:val="20"/>
        </w:rPr>
        <w:t>Der Benutzer verzichtet seinerseits auf eigene Haftpflichtansprüche g</w:t>
      </w:r>
      <w:r w:rsidRPr="00E11AB5">
        <w:rPr>
          <w:bCs/>
          <w:iCs/>
          <w:sz w:val="20"/>
        </w:rPr>
        <w:t>e</w:t>
      </w:r>
      <w:r w:rsidRPr="00E11AB5">
        <w:rPr>
          <w:bCs/>
          <w:iCs/>
          <w:sz w:val="20"/>
        </w:rPr>
        <w:t>gen die Ortsgemeinde und für den Fall der eigenen Inanspruchnahme auf die Geltendmachung von Rückgriffsansprüchen gegen die Ortsg</w:t>
      </w:r>
      <w:r w:rsidRPr="00E11AB5">
        <w:rPr>
          <w:bCs/>
          <w:iCs/>
          <w:sz w:val="20"/>
        </w:rPr>
        <w:t>e</w:t>
      </w:r>
      <w:r w:rsidRPr="00E11AB5">
        <w:rPr>
          <w:bCs/>
          <w:iCs/>
          <w:sz w:val="20"/>
        </w:rPr>
        <w:t>meinde und deren Bedienstete oder Beauftragte.</w:t>
      </w:r>
    </w:p>
    <w:p w:rsidR="00677E96" w:rsidRPr="00E11AB5" w:rsidRDefault="00677E96" w:rsidP="00677E96">
      <w:pPr>
        <w:pStyle w:val="Textkrper"/>
        <w:numPr>
          <w:ilvl w:val="0"/>
          <w:numId w:val="13"/>
        </w:numPr>
        <w:tabs>
          <w:tab w:val="clear" w:pos="720"/>
          <w:tab w:val="num" w:pos="284"/>
        </w:tabs>
        <w:ind w:left="284" w:hanging="284"/>
        <w:rPr>
          <w:bCs/>
          <w:iCs/>
          <w:sz w:val="20"/>
        </w:rPr>
      </w:pPr>
      <w:r w:rsidRPr="00E11AB5">
        <w:rPr>
          <w:bCs/>
          <w:iCs/>
          <w:sz w:val="20"/>
        </w:rPr>
        <w:t>Die Haftung der Ortsgemeinde als Grundstückseigentümerin für den s</w:t>
      </w:r>
      <w:r w:rsidRPr="00E11AB5">
        <w:rPr>
          <w:bCs/>
          <w:iCs/>
          <w:sz w:val="20"/>
        </w:rPr>
        <w:t>i</w:t>
      </w:r>
      <w:r w:rsidRPr="00E11AB5">
        <w:rPr>
          <w:bCs/>
          <w:iCs/>
          <w:sz w:val="20"/>
        </w:rPr>
        <w:t>cheren Bauzustand des Gebäudes gem. § 836 BGB bleibt unberührt.</w:t>
      </w:r>
    </w:p>
    <w:p w:rsidR="00677E96" w:rsidRPr="00E11AB5" w:rsidRDefault="00677E96" w:rsidP="00677E96">
      <w:pPr>
        <w:pStyle w:val="Textkrper"/>
        <w:tabs>
          <w:tab w:val="num" w:pos="284"/>
        </w:tabs>
        <w:ind w:left="284" w:hanging="284"/>
        <w:rPr>
          <w:sz w:val="20"/>
        </w:rPr>
      </w:pPr>
    </w:p>
    <w:p w:rsidR="00677E96" w:rsidRPr="00E11AB5" w:rsidRDefault="00677E96" w:rsidP="00677E96">
      <w:pPr>
        <w:pStyle w:val="Textkrper"/>
        <w:tabs>
          <w:tab w:val="num" w:pos="284"/>
        </w:tabs>
        <w:ind w:left="284" w:hanging="284"/>
        <w:jc w:val="center"/>
        <w:rPr>
          <w:sz w:val="20"/>
        </w:rPr>
      </w:pPr>
    </w:p>
    <w:p w:rsidR="00677E96" w:rsidRPr="00E11AB5" w:rsidRDefault="00677E96" w:rsidP="00677E96">
      <w:pPr>
        <w:pStyle w:val="Textkrper"/>
        <w:tabs>
          <w:tab w:val="num" w:pos="284"/>
        </w:tabs>
        <w:ind w:left="284" w:hanging="284"/>
        <w:jc w:val="center"/>
        <w:rPr>
          <w:b/>
          <w:sz w:val="20"/>
        </w:rPr>
      </w:pPr>
      <w:r w:rsidRPr="00E11AB5">
        <w:rPr>
          <w:b/>
          <w:sz w:val="20"/>
        </w:rPr>
        <w:t>§ 6</w:t>
      </w:r>
    </w:p>
    <w:p w:rsidR="00677E96" w:rsidRPr="00E11AB5" w:rsidRDefault="00677E96" w:rsidP="00677E96">
      <w:pPr>
        <w:pStyle w:val="Textkrper"/>
        <w:tabs>
          <w:tab w:val="num" w:pos="284"/>
        </w:tabs>
        <w:ind w:left="284" w:hanging="284"/>
        <w:jc w:val="center"/>
        <w:rPr>
          <w:b/>
          <w:sz w:val="20"/>
        </w:rPr>
      </w:pPr>
      <w:r w:rsidRPr="00E11AB5">
        <w:rPr>
          <w:b/>
          <w:sz w:val="20"/>
        </w:rPr>
        <w:t>Schadenersatzpflicht der Benutzer</w:t>
      </w:r>
    </w:p>
    <w:p w:rsidR="00677E96" w:rsidRPr="00E11AB5" w:rsidRDefault="00677E96" w:rsidP="00677E96">
      <w:pPr>
        <w:pStyle w:val="Textkrper"/>
        <w:numPr>
          <w:ilvl w:val="0"/>
          <w:numId w:val="9"/>
        </w:numPr>
        <w:tabs>
          <w:tab w:val="num" w:pos="284"/>
        </w:tabs>
        <w:ind w:left="284" w:hanging="284"/>
        <w:rPr>
          <w:bCs/>
          <w:iCs/>
          <w:sz w:val="20"/>
        </w:rPr>
      </w:pPr>
      <w:r w:rsidRPr="00E11AB5">
        <w:rPr>
          <w:bCs/>
          <w:iCs/>
          <w:sz w:val="20"/>
        </w:rPr>
        <w:t>Für Schäden, die während einer Veranstaltung</w:t>
      </w:r>
      <w:r>
        <w:rPr>
          <w:bCs/>
          <w:iCs/>
          <w:sz w:val="20"/>
        </w:rPr>
        <w:t xml:space="preserve"> (zwischen den Schlüsselübergaben/Abnahmen)</w:t>
      </w:r>
      <w:r w:rsidRPr="00E11AB5">
        <w:rPr>
          <w:bCs/>
          <w:iCs/>
          <w:sz w:val="20"/>
        </w:rPr>
        <w:t xml:space="preserve"> durch den Veranstalter oder Dritte an dem Hausgrundstück oder an dem Inventar des Bürgerhauses verursacht werden, ist der Veranstalter der Ortsgemeinde gegenüber in j</w:t>
      </w:r>
      <w:r w:rsidRPr="00E11AB5">
        <w:rPr>
          <w:bCs/>
          <w:iCs/>
          <w:sz w:val="20"/>
        </w:rPr>
        <w:t>e</w:t>
      </w:r>
      <w:r w:rsidRPr="00E11AB5">
        <w:rPr>
          <w:bCs/>
          <w:iCs/>
          <w:sz w:val="20"/>
        </w:rPr>
        <w:t>dem Fall haftbar, auch wenn ihn kein unmittelbares Verschulden trifft.</w:t>
      </w:r>
    </w:p>
    <w:p w:rsidR="00677E96" w:rsidRPr="00E11AB5" w:rsidRDefault="00677E96" w:rsidP="00677E96">
      <w:pPr>
        <w:pStyle w:val="Textkrper"/>
        <w:numPr>
          <w:ilvl w:val="0"/>
          <w:numId w:val="9"/>
        </w:numPr>
        <w:tabs>
          <w:tab w:val="num" w:pos="284"/>
        </w:tabs>
        <w:ind w:left="284" w:hanging="284"/>
        <w:rPr>
          <w:bCs/>
          <w:iCs/>
          <w:sz w:val="20"/>
        </w:rPr>
      </w:pPr>
      <w:r w:rsidRPr="00E11AB5">
        <w:rPr>
          <w:bCs/>
          <w:iCs/>
          <w:sz w:val="20"/>
        </w:rPr>
        <w:t>Der entstandene Schaden ist in vollem Umfange zu ersetzen. Die Ortsg</w:t>
      </w:r>
      <w:r w:rsidRPr="00E11AB5">
        <w:rPr>
          <w:bCs/>
          <w:iCs/>
          <w:sz w:val="20"/>
        </w:rPr>
        <w:t>e</w:t>
      </w:r>
      <w:r w:rsidRPr="00E11AB5">
        <w:rPr>
          <w:bCs/>
          <w:iCs/>
          <w:sz w:val="20"/>
        </w:rPr>
        <w:t>meinde kann verlangen, dass statt des Naturalersatzes ein entsprechender Geldbetrag geleistet wird.</w:t>
      </w:r>
    </w:p>
    <w:p w:rsidR="00677E96" w:rsidRPr="00E11AB5" w:rsidRDefault="00677E96" w:rsidP="00677E96">
      <w:pPr>
        <w:pStyle w:val="Textkrper"/>
        <w:numPr>
          <w:ilvl w:val="0"/>
          <w:numId w:val="9"/>
        </w:numPr>
        <w:tabs>
          <w:tab w:val="num" w:pos="284"/>
        </w:tabs>
        <w:ind w:left="284" w:hanging="284"/>
        <w:rPr>
          <w:sz w:val="20"/>
        </w:rPr>
      </w:pPr>
      <w:r>
        <w:rPr>
          <w:bCs/>
          <w:iCs/>
          <w:sz w:val="20"/>
        </w:rPr>
        <w:t xml:space="preserve">Vor der Nutzung erhält der Mieter eine Inventar- und Preisliste, die er gegenzeichnen muss. Bei Rückgabe wird eine erneute Inventarprüfung durchgeführt (Geschirr, Besteck, Gläser, Kaffeekannen, Stehtische usw.). Bruch oder Schwund werden dem Mieter in Rechnung gestellt. </w:t>
      </w:r>
    </w:p>
    <w:p w:rsidR="00677E96" w:rsidRPr="00EF4983" w:rsidRDefault="00677E96" w:rsidP="00677E96">
      <w:pPr>
        <w:pStyle w:val="Textkrper"/>
        <w:rPr>
          <w:sz w:val="20"/>
        </w:rPr>
      </w:pPr>
    </w:p>
    <w:p w:rsidR="00677E96" w:rsidRPr="00EF4983" w:rsidRDefault="00677E96" w:rsidP="00677E96">
      <w:pPr>
        <w:pStyle w:val="Textkrper"/>
        <w:jc w:val="center"/>
        <w:rPr>
          <w:b/>
          <w:sz w:val="20"/>
        </w:rPr>
      </w:pPr>
      <w:r w:rsidRPr="00EF4983">
        <w:rPr>
          <w:b/>
          <w:sz w:val="20"/>
        </w:rPr>
        <w:t>§ 7</w:t>
      </w:r>
    </w:p>
    <w:p w:rsidR="00677E96" w:rsidRPr="00E11AB5" w:rsidRDefault="00677E96" w:rsidP="00677E96">
      <w:pPr>
        <w:pStyle w:val="Textkrper"/>
        <w:jc w:val="center"/>
        <w:rPr>
          <w:b/>
          <w:sz w:val="20"/>
        </w:rPr>
      </w:pPr>
      <w:r w:rsidRPr="00EF4983">
        <w:rPr>
          <w:b/>
          <w:sz w:val="20"/>
        </w:rPr>
        <w:t>Benutzungsentgelte</w:t>
      </w:r>
    </w:p>
    <w:p w:rsidR="00677E96" w:rsidRPr="00E11AB5" w:rsidRDefault="00677E96" w:rsidP="00677E96">
      <w:pPr>
        <w:pStyle w:val="Textkrper"/>
        <w:numPr>
          <w:ilvl w:val="0"/>
          <w:numId w:val="10"/>
        </w:numPr>
        <w:rPr>
          <w:sz w:val="20"/>
        </w:rPr>
      </w:pPr>
      <w:r w:rsidRPr="00EF4983">
        <w:rPr>
          <w:sz w:val="20"/>
        </w:rPr>
        <w:t>Für die Benutzung des Bürgerhauses wird ein Nutzungsentgelt erhoben, das für die Unterhaltung des Gebäudes, seiner Anlagen und seiner Einrichtung verwe</w:t>
      </w:r>
      <w:r w:rsidRPr="00EF4983">
        <w:rPr>
          <w:sz w:val="20"/>
        </w:rPr>
        <w:t>n</w:t>
      </w:r>
      <w:r w:rsidRPr="00EF4983">
        <w:rPr>
          <w:sz w:val="20"/>
        </w:rPr>
        <w:t>det wird. Entgeltschuldner ist der Veranstalter bzw. Nutzer.</w:t>
      </w:r>
    </w:p>
    <w:p w:rsidR="00677E96" w:rsidRPr="00E11AB5" w:rsidRDefault="00677E96" w:rsidP="00677E96">
      <w:pPr>
        <w:pStyle w:val="Textkrper"/>
        <w:numPr>
          <w:ilvl w:val="0"/>
          <w:numId w:val="10"/>
        </w:numPr>
        <w:rPr>
          <w:sz w:val="20"/>
        </w:rPr>
      </w:pPr>
      <w:r w:rsidRPr="00EF4983">
        <w:rPr>
          <w:sz w:val="20"/>
        </w:rPr>
        <w:t>Die Entgeltschuld entsteht mit der Inanspruchnahme der Einrichtung. Die Entgelte sind innerhalb von 14 Tagen nach Zustellung der Abrechnung durch die Ve</w:t>
      </w:r>
      <w:r w:rsidRPr="00EF4983">
        <w:rPr>
          <w:sz w:val="20"/>
        </w:rPr>
        <w:t>r</w:t>
      </w:r>
      <w:r w:rsidRPr="00EF4983">
        <w:rPr>
          <w:sz w:val="20"/>
        </w:rPr>
        <w:t>bandsgemeindeverwaltung Hermeskeil fällig.</w:t>
      </w:r>
    </w:p>
    <w:p w:rsidR="00677E96" w:rsidRPr="00E11AB5" w:rsidRDefault="00677E96" w:rsidP="00677E96">
      <w:pPr>
        <w:pStyle w:val="Textkrper"/>
        <w:numPr>
          <w:ilvl w:val="0"/>
          <w:numId w:val="10"/>
        </w:numPr>
        <w:rPr>
          <w:sz w:val="20"/>
        </w:rPr>
      </w:pPr>
      <w:r w:rsidRPr="00E11AB5">
        <w:rPr>
          <w:sz w:val="20"/>
        </w:rPr>
        <w:t>Die Höhe des Nutzungsentgeltes ergibt sich aus der Nutzungsvereinbarung und dem dazugehörigen Preisspiegel. Der Preisspiegel ist Teil der Benutzungsordnung. Proben, Aufbau und kleinere Vorbereitungen sind keine Nutzung im Sinne des § 7.</w:t>
      </w:r>
    </w:p>
    <w:p w:rsidR="00677E96" w:rsidRPr="00EF4983" w:rsidRDefault="00677E96" w:rsidP="00677E96">
      <w:pPr>
        <w:pStyle w:val="Textkrper"/>
        <w:numPr>
          <w:ilvl w:val="0"/>
          <w:numId w:val="10"/>
        </w:numPr>
        <w:rPr>
          <w:sz w:val="20"/>
        </w:rPr>
      </w:pPr>
      <w:r w:rsidRPr="00EF4983">
        <w:rPr>
          <w:sz w:val="20"/>
        </w:rPr>
        <w:t>Nicht kommerzielle Veranstaltungen der Katholischen Erwachsenenbildung und der ihr angeschlossenen Organisationen sind grundsätzlich gebührenfrei. Für Kurse mit Teilnehmergebühren wird pro Teilnehmer ein Benutzungsentgelt von 1,00 € pro Kursabend erhoben. Für Kurse mit Küchennutzung ist eine dem Nu</w:t>
      </w:r>
      <w:r w:rsidRPr="00EF4983">
        <w:rPr>
          <w:sz w:val="20"/>
        </w:rPr>
        <w:t>t</w:t>
      </w:r>
      <w:r w:rsidRPr="00EF4983">
        <w:rPr>
          <w:sz w:val="20"/>
        </w:rPr>
        <w:t>zungsumfang der Küche entsprechende Gebühr zu zahlen. Sie ist im Einzelfall einvernehmlich mit dem Ortsbürgermeister festzulegen. Sie hat sich an den al</w:t>
      </w:r>
      <w:r w:rsidRPr="00EF4983">
        <w:rPr>
          <w:sz w:val="20"/>
        </w:rPr>
        <w:t>l</w:t>
      </w:r>
      <w:r w:rsidRPr="00EF4983">
        <w:rPr>
          <w:sz w:val="20"/>
        </w:rPr>
        <w:t>gemein geltenden Gebühren für die Küchenbenutzung zu or</w:t>
      </w:r>
      <w:r w:rsidRPr="00EF4983">
        <w:rPr>
          <w:sz w:val="20"/>
        </w:rPr>
        <w:t>i</w:t>
      </w:r>
      <w:r w:rsidRPr="00EF4983">
        <w:rPr>
          <w:sz w:val="20"/>
        </w:rPr>
        <w:t>entieren.</w:t>
      </w:r>
    </w:p>
    <w:p w:rsidR="00677E96" w:rsidRPr="00EF4983" w:rsidRDefault="00677E96" w:rsidP="00677E96">
      <w:pPr>
        <w:pStyle w:val="Textkrper"/>
        <w:numPr>
          <w:ilvl w:val="0"/>
          <w:numId w:val="10"/>
        </w:numPr>
        <w:rPr>
          <w:sz w:val="20"/>
        </w:rPr>
      </w:pPr>
      <w:r>
        <w:rPr>
          <w:sz w:val="20"/>
        </w:rPr>
        <w:t>Die Nutzung des Jugendraumes durch den Jugendclub Grimburg sowie die Nutzung durch die Kindergruppe ist frei</w:t>
      </w:r>
      <w:r w:rsidRPr="00EF4983">
        <w:rPr>
          <w:sz w:val="20"/>
        </w:rPr>
        <w:t>.</w:t>
      </w:r>
    </w:p>
    <w:p w:rsidR="00677E96" w:rsidRPr="00EF4983" w:rsidRDefault="00677E96" w:rsidP="00677E96">
      <w:pPr>
        <w:pStyle w:val="Textkrper"/>
        <w:numPr>
          <w:ilvl w:val="0"/>
          <w:numId w:val="10"/>
        </w:numPr>
        <w:rPr>
          <w:sz w:val="20"/>
        </w:rPr>
      </w:pPr>
      <w:r>
        <w:rPr>
          <w:sz w:val="20"/>
        </w:rPr>
        <w:t xml:space="preserve">Bei Veranstaltungen, insbesondere der Grimburger Verein, die dem Interesse der Allgemeinheit dienen oder deren Erlös in vollem Umfange einem gemeinnützigen Zweck der Ortsgemeinde Grimburg zufließt, wird von der Erhebung eines Nutzungsentgeltes abgesehen. Für die Reinigung ist der volle Preis zu zahlen. </w:t>
      </w:r>
    </w:p>
    <w:p w:rsidR="00677E96" w:rsidRPr="00EF4983" w:rsidRDefault="00677E96" w:rsidP="00677E96">
      <w:pPr>
        <w:pStyle w:val="Textkrper"/>
        <w:rPr>
          <w:sz w:val="20"/>
        </w:rPr>
      </w:pPr>
    </w:p>
    <w:p w:rsidR="00677E96" w:rsidRPr="00EF4983" w:rsidRDefault="00677E96" w:rsidP="00677E96">
      <w:pPr>
        <w:pStyle w:val="Textkrper"/>
        <w:rPr>
          <w:sz w:val="20"/>
        </w:rPr>
      </w:pPr>
    </w:p>
    <w:p w:rsidR="00677E96" w:rsidRPr="00EF4983" w:rsidRDefault="00677E96" w:rsidP="00677E96">
      <w:pPr>
        <w:pStyle w:val="Textkrper"/>
        <w:rPr>
          <w:sz w:val="20"/>
        </w:rPr>
      </w:pPr>
    </w:p>
    <w:p w:rsidR="00677E96" w:rsidRPr="00EF4983" w:rsidRDefault="00677E96" w:rsidP="00677E96">
      <w:pPr>
        <w:pStyle w:val="Textkrper"/>
        <w:jc w:val="center"/>
        <w:rPr>
          <w:b/>
          <w:sz w:val="20"/>
        </w:rPr>
      </w:pPr>
      <w:r w:rsidRPr="00EF4983">
        <w:rPr>
          <w:b/>
          <w:sz w:val="20"/>
        </w:rPr>
        <w:t>§ 8</w:t>
      </w:r>
    </w:p>
    <w:p w:rsidR="00677E96" w:rsidRPr="00195E56" w:rsidRDefault="00677E96" w:rsidP="00677E96">
      <w:pPr>
        <w:pStyle w:val="Textkrper"/>
        <w:jc w:val="center"/>
        <w:rPr>
          <w:b/>
          <w:sz w:val="20"/>
        </w:rPr>
      </w:pPr>
      <w:r w:rsidRPr="00EF4983">
        <w:rPr>
          <w:b/>
          <w:sz w:val="20"/>
        </w:rPr>
        <w:t>Benutzungserlaubnis</w:t>
      </w:r>
    </w:p>
    <w:p w:rsidR="00677E96" w:rsidRPr="00195E56" w:rsidRDefault="00677E96" w:rsidP="00677E96">
      <w:pPr>
        <w:pStyle w:val="Textkrper"/>
        <w:numPr>
          <w:ilvl w:val="0"/>
          <w:numId w:val="11"/>
        </w:numPr>
        <w:rPr>
          <w:sz w:val="20"/>
        </w:rPr>
      </w:pPr>
      <w:r w:rsidRPr="00195E56">
        <w:rPr>
          <w:sz w:val="20"/>
        </w:rPr>
        <w:t>Wer an der Benutzung des Bürgerhauses interessiert ist, hat dies mindestens eine Woche vor dem gewünschten Termin beim Ortsbürgermeister zu beantr</w:t>
      </w:r>
      <w:r w:rsidRPr="00195E56">
        <w:rPr>
          <w:sz w:val="20"/>
        </w:rPr>
        <w:t>a</w:t>
      </w:r>
      <w:r w:rsidRPr="00195E56">
        <w:rPr>
          <w:sz w:val="20"/>
        </w:rPr>
        <w:t>gen.</w:t>
      </w:r>
    </w:p>
    <w:p w:rsidR="00677E96" w:rsidRPr="00195E56" w:rsidRDefault="00677E96" w:rsidP="00677E96">
      <w:pPr>
        <w:pStyle w:val="Textkrper"/>
        <w:numPr>
          <w:ilvl w:val="0"/>
          <w:numId w:val="11"/>
        </w:numPr>
        <w:rPr>
          <w:sz w:val="20"/>
        </w:rPr>
      </w:pPr>
      <w:r w:rsidRPr="00EF4983">
        <w:rPr>
          <w:sz w:val="20"/>
        </w:rPr>
        <w:t>Der Ortsbürgermeister entscheidet über die Anträge in der Reihenfolge des Ei</w:t>
      </w:r>
      <w:r w:rsidRPr="00EF4983">
        <w:rPr>
          <w:sz w:val="20"/>
        </w:rPr>
        <w:t>n</w:t>
      </w:r>
      <w:r w:rsidRPr="00EF4983">
        <w:rPr>
          <w:sz w:val="20"/>
        </w:rPr>
        <w:t>gangs.</w:t>
      </w:r>
    </w:p>
    <w:p w:rsidR="00677E96" w:rsidRPr="00EF4983" w:rsidRDefault="00677E96" w:rsidP="00677E96">
      <w:pPr>
        <w:pStyle w:val="Textkrper"/>
        <w:numPr>
          <w:ilvl w:val="0"/>
          <w:numId w:val="11"/>
        </w:numPr>
        <w:rPr>
          <w:sz w:val="20"/>
        </w:rPr>
      </w:pPr>
      <w:r w:rsidRPr="00EF4983">
        <w:rPr>
          <w:sz w:val="20"/>
        </w:rPr>
        <w:t>Die Benutzungserlaubnis kann vom Ortsbürgermeister schriftlich erteilt werden.</w:t>
      </w:r>
    </w:p>
    <w:p w:rsidR="00677E96" w:rsidRPr="00EF4983" w:rsidRDefault="00677E96" w:rsidP="00677E96">
      <w:pPr>
        <w:pStyle w:val="Textkrper"/>
        <w:rPr>
          <w:sz w:val="20"/>
        </w:rPr>
      </w:pPr>
    </w:p>
    <w:p w:rsidR="00677E96" w:rsidRPr="00EF4983" w:rsidRDefault="00677E96" w:rsidP="00677E96">
      <w:pPr>
        <w:pStyle w:val="Textkrper"/>
        <w:rPr>
          <w:sz w:val="20"/>
        </w:rPr>
      </w:pPr>
    </w:p>
    <w:p w:rsidR="00677E96" w:rsidRPr="00EF4983" w:rsidRDefault="00677E96" w:rsidP="00677E96">
      <w:pPr>
        <w:pStyle w:val="Textkrper"/>
        <w:jc w:val="center"/>
        <w:rPr>
          <w:b/>
          <w:sz w:val="20"/>
        </w:rPr>
      </w:pPr>
      <w:r w:rsidRPr="00EF4983">
        <w:rPr>
          <w:b/>
          <w:sz w:val="20"/>
        </w:rPr>
        <w:t>§ 9</w:t>
      </w:r>
    </w:p>
    <w:p w:rsidR="00677E96" w:rsidRPr="00195E56" w:rsidRDefault="00677E96" w:rsidP="00677E96">
      <w:pPr>
        <w:pStyle w:val="Textkrper"/>
        <w:jc w:val="center"/>
        <w:rPr>
          <w:b/>
          <w:sz w:val="20"/>
        </w:rPr>
      </w:pPr>
      <w:r w:rsidRPr="00EF4983">
        <w:rPr>
          <w:b/>
          <w:sz w:val="20"/>
        </w:rPr>
        <w:t>Getränkebezug</w:t>
      </w:r>
    </w:p>
    <w:p w:rsidR="00677E96" w:rsidRDefault="00677E96" w:rsidP="00677E96">
      <w:pPr>
        <w:pStyle w:val="Textkrper"/>
        <w:rPr>
          <w:sz w:val="20"/>
        </w:rPr>
      </w:pPr>
      <w:r>
        <w:rPr>
          <w:sz w:val="20"/>
        </w:rPr>
        <w:t xml:space="preserve">Es besteht keine Getränkebezugspflicht. Dies gilt für Getränke jeglicher Art. </w:t>
      </w:r>
    </w:p>
    <w:p w:rsidR="00677E96" w:rsidRDefault="00677E96" w:rsidP="00677E96">
      <w:pPr>
        <w:pStyle w:val="Textkrper"/>
        <w:rPr>
          <w:sz w:val="20"/>
        </w:rPr>
      </w:pPr>
    </w:p>
    <w:p w:rsidR="00677E96" w:rsidRPr="00EF4983" w:rsidRDefault="00677E96" w:rsidP="00677E96">
      <w:pPr>
        <w:pStyle w:val="Textkrper"/>
        <w:rPr>
          <w:sz w:val="20"/>
        </w:rPr>
      </w:pPr>
    </w:p>
    <w:p w:rsidR="00677E96" w:rsidRPr="00EF4983" w:rsidRDefault="00677E96" w:rsidP="00677E96">
      <w:pPr>
        <w:pStyle w:val="Textkrper"/>
        <w:jc w:val="center"/>
        <w:rPr>
          <w:b/>
          <w:sz w:val="20"/>
        </w:rPr>
      </w:pPr>
      <w:r w:rsidRPr="00EF4983">
        <w:rPr>
          <w:b/>
          <w:sz w:val="20"/>
        </w:rPr>
        <w:lastRenderedPageBreak/>
        <w:t>§ 10</w:t>
      </w:r>
    </w:p>
    <w:p w:rsidR="00677E96" w:rsidRPr="00EF4983" w:rsidRDefault="00677E96" w:rsidP="00677E96">
      <w:pPr>
        <w:pStyle w:val="Textkrper"/>
        <w:jc w:val="center"/>
        <w:rPr>
          <w:b/>
          <w:sz w:val="20"/>
        </w:rPr>
      </w:pPr>
      <w:r w:rsidRPr="00EF4983">
        <w:rPr>
          <w:b/>
          <w:sz w:val="20"/>
        </w:rPr>
        <w:t>Nutzungsvertrag</w:t>
      </w:r>
    </w:p>
    <w:p w:rsidR="00677E96" w:rsidRPr="00EF4983" w:rsidRDefault="00677E96" w:rsidP="00677E96">
      <w:pPr>
        <w:pStyle w:val="Textkrper"/>
        <w:rPr>
          <w:sz w:val="20"/>
        </w:rPr>
      </w:pPr>
    </w:p>
    <w:p w:rsidR="00677E96" w:rsidRPr="00EF4983" w:rsidRDefault="00677E96" w:rsidP="00677E96">
      <w:pPr>
        <w:pStyle w:val="Textkrper"/>
        <w:rPr>
          <w:sz w:val="20"/>
        </w:rPr>
      </w:pPr>
      <w:r w:rsidRPr="00EF4983">
        <w:rPr>
          <w:sz w:val="20"/>
        </w:rPr>
        <w:t>Mit jedem Nutzer ist ein schriftlicher Nutzungsvertrag zu schließen. Der entspreche</w:t>
      </w:r>
      <w:r w:rsidRPr="00EF4983">
        <w:rPr>
          <w:sz w:val="20"/>
        </w:rPr>
        <w:t>n</w:t>
      </w:r>
      <w:r w:rsidRPr="00EF4983">
        <w:rPr>
          <w:sz w:val="20"/>
        </w:rPr>
        <w:t>de Mustervertrag ist B</w:t>
      </w:r>
      <w:r w:rsidRPr="00EF4983">
        <w:rPr>
          <w:sz w:val="20"/>
        </w:rPr>
        <w:t>e</w:t>
      </w:r>
      <w:r w:rsidRPr="00EF4983">
        <w:rPr>
          <w:sz w:val="20"/>
        </w:rPr>
        <w:t>standteil dieser Benutzungsordnung.</w:t>
      </w:r>
    </w:p>
    <w:p w:rsidR="00677E96" w:rsidRPr="00EF4983" w:rsidRDefault="00677E96" w:rsidP="00677E96">
      <w:pPr>
        <w:pStyle w:val="Textkrper"/>
        <w:rPr>
          <w:sz w:val="20"/>
        </w:rPr>
      </w:pPr>
    </w:p>
    <w:p w:rsidR="00677E96" w:rsidRDefault="00677E96" w:rsidP="00677E96">
      <w:pPr>
        <w:pStyle w:val="Textkrper"/>
        <w:rPr>
          <w:sz w:val="20"/>
        </w:rPr>
      </w:pPr>
      <w:r w:rsidRPr="00EF4983">
        <w:rPr>
          <w:sz w:val="20"/>
        </w:rPr>
        <w:t xml:space="preserve">Diese Benutzungsordnung tritt zum </w:t>
      </w:r>
      <w:r>
        <w:rPr>
          <w:sz w:val="20"/>
        </w:rPr>
        <w:t>01.01.2022</w:t>
      </w:r>
      <w:r w:rsidRPr="00EF4983">
        <w:rPr>
          <w:sz w:val="20"/>
        </w:rPr>
        <w:t xml:space="preserve"> in Kraft. </w:t>
      </w:r>
    </w:p>
    <w:p w:rsidR="00677E96" w:rsidRDefault="00677E96" w:rsidP="00677E96">
      <w:pPr>
        <w:pStyle w:val="Textkrper"/>
        <w:rPr>
          <w:sz w:val="20"/>
        </w:rPr>
      </w:pPr>
    </w:p>
    <w:p w:rsidR="00677E96" w:rsidRDefault="00677E96" w:rsidP="00677E96">
      <w:pPr>
        <w:pStyle w:val="Textkrper"/>
        <w:rPr>
          <w:sz w:val="20"/>
        </w:rPr>
      </w:pPr>
      <w:r>
        <w:rPr>
          <w:sz w:val="20"/>
        </w:rPr>
        <w:t>Die Satzungsänderungen treten wie folgt in Kraft:</w:t>
      </w:r>
    </w:p>
    <w:p w:rsidR="00677E96" w:rsidRDefault="00677E96" w:rsidP="00677E96">
      <w:pPr>
        <w:pStyle w:val="Textkrper"/>
        <w:numPr>
          <w:ilvl w:val="0"/>
          <w:numId w:val="15"/>
        </w:numPr>
        <w:rPr>
          <w:sz w:val="20"/>
        </w:rPr>
      </w:pPr>
      <w:r>
        <w:rPr>
          <w:sz w:val="20"/>
        </w:rPr>
        <w:t>Änderung: zum 01.01.2016</w:t>
      </w:r>
    </w:p>
    <w:p w:rsidR="00677E96" w:rsidRDefault="00677E96" w:rsidP="00677E96">
      <w:pPr>
        <w:pStyle w:val="Textkrper"/>
        <w:numPr>
          <w:ilvl w:val="0"/>
          <w:numId w:val="15"/>
        </w:numPr>
        <w:rPr>
          <w:sz w:val="20"/>
        </w:rPr>
      </w:pPr>
      <w:r>
        <w:rPr>
          <w:sz w:val="20"/>
        </w:rPr>
        <w:t>2. Änderung: nach ihrer öffentlichen Bekanntmachung</w:t>
      </w:r>
    </w:p>
    <w:p w:rsidR="00677E96" w:rsidRDefault="00677E96" w:rsidP="00677E96">
      <w:pPr>
        <w:pStyle w:val="Textkrper"/>
        <w:numPr>
          <w:ilvl w:val="0"/>
          <w:numId w:val="15"/>
        </w:numPr>
        <w:rPr>
          <w:sz w:val="20"/>
        </w:rPr>
      </w:pPr>
      <w:r>
        <w:rPr>
          <w:sz w:val="20"/>
        </w:rPr>
        <w:t>3. Änderung: zum 01.01.2020</w:t>
      </w:r>
    </w:p>
    <w:p w:rsidR="00677E96" w:rsidRDefault="00677E96" w:rsidP="00677E96">
      <w:pPr>
        <w:pStyle w:val="Textkrper"/>
        <w:numPr>
          <w:ilvl w:val="0"/>
          <w:numId w:val="15"/>
        </w:numPr>
        <w:rPr>
          <w:sz w:val="20"/>
        </w:rPr>
      </w:pPr>
      <w:r>
        <w:rPr>
          <w:sz w:val="20"/>
        </w:rPr>
        <w:t>4. Änderung: zum 01.08.2021</w:t>
      </w:r>
    </w:p>
    <w:p w:rsidR="00677E96" w:rsidRDefault="00677E96" w:rsidP="00677E96">
      <w:pPr>
        <w:pStyle w:val="Textkrper"/>
        <w:numPr>
          <w:ilvl w:val="0"/>
          <w:numId w:val="15"/>
        </w:numPr>
        <w:rPr>
          <w:sz w:val="20"/>
        </w:rPr>
      </w:pPr>
      <w:r>
        <w:rPr>
          <w:sz w:val="20"/>
        </w:rPr>
        <w:t>5. Änderung: zum 01.10.2023</w:t>
      </w:r>
    </w:p>
    <w:p w:rsidR="00677E96" w:rsidRDefault="00677E96" w:rsidP="00677E96">
      <w:pPr>
        <w:pStyle w:val="Textkrper"/>
        <w:rPr>
          <w:sz w:val="20"/>
        </w:rPr>
      </w:pPr>
    </w:p>
    <w:p w:rsidR="00677E96" w:rsidRPr="00EF4983" w:rsidRDefault="00677E96" w:rsidP="00677E96">
      <w:pPr>
        <w:pStyle w:val="Textkrper"/>
        <w:rPr>
          <w:sz w:val="20"/>
        </w:rPr>
      </w:pPr>
    </w:p>
    <w:p w:rsidR="00633E55" w:rsidRDefault="00633E55" w:rsidP="00677E96">
      <w:bookmarkStart w:id="0" w:name="_GoBack"/>
      <w:bookmarkEnd w:id="0"/>
    </w:p>
    <w:sectPr w:rsidR="00633E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6FF7"/>
    <w:multiLevelType w:val="singleLevel"/>
    <w:tmpl w:val="04070017"/>
    <w:lvl w:ilvl="0">
      <w:start w:val="1"/>
      <w:numFmt w:val="lowerLetter"/>
      <w:lvlText w:val="%1)"/>
      <w:lvlJc w:val="left"/>
      <w:pPr>
        <w:tabs>
          <w:tab w:val="num" w:pos="360"/>
        </w:tabs>
        <w:ind w:left="360" w:hanging="360"/>
      </w:pPr>
      <w:rPr>
        <w:rFonts w:hint="default"/>
      </w:rPr>
    </w:lvl>
  </w:abstractNum>
  <w:abstractNum w:abstractNumId="1" w15:restartNumberingAfterBreak="0">
    <w:nsid w:val="0F7E0DF5"/>
    <w:multiLevelType w:val="singleLevel"/>
    <w:tmpl w:val="04070017"/>
    <w:lvl w:ilvl="0">
      <w:start w:val="1"/>
      <w:numFmt w:val="lowerLetter"/>
      <w:lvlText w:val="%1)"/>
      <w:lvlJc w:val="left"/>
      <w:pPr>
        <w:tabs>
          <w:tab w:val="num" w:pos="360"/>
        </w:tabs>
        <w:ind w:left="360" w:hanging="360"/>
      </w:pPr>
      <w:rPr>
        <w:rFonts w:hint="default"/>
      </w:rPr>
    </w:lvl>
  </w:abstractNum>
  <w:abstractNum w:abstractNumId="2" w15:restartNumberingAfterBreak="0">
    <w:nsid w:val="17972704"/>
    <w:multiLevelType w:val="singleLevel"/>
    <w:tmpl w:val="0407000F"/>
    <w:lvl w:ilvl="0">
      <w:start w:val="1"/>
      <w:numFmt w:val="decimal"/>
      <w:lvlText w:val="%1."/>
      <w:lvlJc w:val="left"/>
      <w:pPr>
        <w:tabs>
          <w:tab w:val="num" w:pos="720"/>
        </w:tabs>
        <w:ind w:left="720" w:hanging="360"/>
      </w:pPr>
    </w:lvl>
  </w:abstractNum>
  <w:abstractNum w:abstractNumId="3" w15:restartNumberingAfterBreak="0">
    <w:nsid w:val="1D9634A5"/>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288E0098"/>
    <w:multiLevelType w:val="singleLevel"/>
    <w:tmpl w:val="106C4588"/>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D927CAF"/>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347B1C5C"/>
    <w:multiLevelType w:val="hybridMultilevel"/>
    <w:tmpl w:val="769A8E24"/>
    <w:lvl w:ilvl="0" w:tplc="682867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7E03FF"/>
    <w:multiLevelType w:val="hybridMultilevel"/>
    <w:tmpl w:val="4D7AC1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A156C3"/>
    <w:multiLevelType w:val="singleLevel"/>
    <w:tmpl w:val="04070017"/>
    <w:lvl w:ilvl="0">
      <w:start w:val="1"/>
      <w:numFmt w:val="lowerLetter"/>
      <w:lvlText w:val="%1)"/>
      <w:lvlJc w:val="left"/>
      <w:pPr>
        <w:tabs>
          <w:tab w:val="num" w:pos="360"/>
        </w:tabs>
        <w:ind w:left="360" w:hanging="360"/>
      </w:pPr>
      <w:rPr>
        <w:rFonts w:hint="default"/>
      </w:rPr>
    </w:lvl>
  </w:abstractNum>
  <w:abstractNum w:abstractNumId="9" w15:restartNumberingAfterBreak="0">
    <w:nsid w:val="697C06CC"/>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6A6B5A27"/>
    <w:multiLevelType w:val="multilevel"/>
    <w:tmpl w:val="AAE49C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755755E9"/>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75A04E20"/>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76B5419F"/>
    <w:multiLevelType w:val="singleLevel"/>
    <w:tmpl w:val="04070017"/>
    <w:lvl w:ilvl="0">
      <w:start w:val="1"/>
      <w:numFmt w:val="lowerLetter"/>
      <w:lvlText w:val="%1)"/>
      <w:lvlJc w:val="left"/>
      <w:pPr>
        <w:tabs>
          <w:tab w:val="num" w:pos="360"/>
        </w:tabs>
        <w:ind w:left="360" w:hanging="360"/>
      </w:pPr>
      <w:rPr>
        <w:rFonts w:hint="default"/>
      </w:rPr>
    </w:lvl>
  </w:abstractNum>
  <w:abstractNum w:abstractNumId="14" w15:restartNumberingAfterBreak="0">
    <w:nsid w:val="7DD10C30"/>
    <w:multiLevelType w:val="singleLevel"/>
    <w:tmpl w:val="9E442402"/>
    <w:lvl w:ilvl="0">
      <w:start w:val="1"/>
      <w:numFmt w:val="decimal"/>
      <w:lvlText w:val="%1."/>
      <w:lvlJc w:val="left"/>
      <w:pPr>
        <w:tabs>
          <w:tab w:val="num" w:pos="705"/>
        </w:tabs>
        <w:ind w:left="705" w:hanging="705"/>
      </w:pPr>
      <w:rPr>
        <w:rFonts w:hint="default"/>
      </w:rPr>
    </w:lvl>
  </w:abstractNum>
  <w:num w:numId="1">
    <w:abstractNumId w:val="14"/>
  </w:num>
  <w:num w:numId="2">
    <w:abstractNumId w:val="1"/>
  </w:num>
  <w:num w:numId="3">
    <w:abstractNumId w:val="3"/>
  </w:num>
  <w:num w:numId="4">
    <w:abstractNumId w:val="8"/>
  </w:num>
  <w:num w:numId="5">
    <w:abstractNumId w:val="5"/>
  </w:num>
  <w:num w:numId="6">
    <w:abstractNumId w:val="0"/>
  </w:num>
  <w:num w:numId="7">
    <w:abstractNumId w:val="2"/>
  </w:num>
  <w:num w:numId="8">
    <w:abstractNumId w:val="13"/>
  </w:num>
  <w:num w:numId="9">
    <w:abstractNumId w:val="9"/>
  </w:num>
  <w:num w:numId="10">
    <w:abstractNumId w:val="12"/>
  </w:num>
  <w:num w:numId="11">
    <w:abstractNumId w:val="11"/>
  </w:num>
  <w:num w:numId="12">
    <w:abstractNumId w:val="4"/>
  </w:num>
  <w:num w:numId="13">
    <w:abstractNumId w:val="1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96"/>
    <w:rsid w:val="00633E55"/>
    <w:rsid w:val="00677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93AF"/>
  <w15:chartTrackingRefBased/>
  <w15:docId w15:val="{049079DC-0F76-4FC0-947A-BBED2F42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7E96"/>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677E96"/>
    <w:pPr>
      <w:jc w:val="center"/>
    </w:pPr>
    <w:rPr>
      <w:rFonts w:ascii="Arial" w:hAnsi="Arial"/>
      <w:b/>
      <w:sz w:val="26"/>
    </w:rPr>
  </w:style>
  <w:style w:type="character" w:customStyle="1" w:styleId="TitelZchn">
    <w:name w:val="Titel Zchn"/>
    <w:basedOn w:val="Absatz-Standardschriftart"/>
    <w:link w:val="Titel"/>
    <w:rsid w:val="00677E96"/>
    <w:rPr>
      <w:rFonts w:ascii="Arial" w:eastAsia="Times New Roman" w:hAnsi="Arial" w:cs="Times New Roman"/>
      <w:b/>
      <w:sz w:val="26"/>
      <w:szCs w:val="20"/>
      <w:lang w:eastAsia="de-DE"/>
    </w:rPr>
  </w:style>
  <w:style w:type="paragraph" w:styleId="Textkrper">
    <w:name w:val="Body Text"/>
    <w:basedOn w:val="Standard"/>
    <w:link w:val="TextkrperZchn"/>
    <w:semiHidden/>
    <w:rsid w:val="00677E96"/>
    <w:pPr>
      <w:jc w:val="both"/>
    </w:pPr>
    <w:rPr>
      <w:rFonts w:ascii="Arial" w:hAnsi="Arial"/>
      <w:sz w:val="24"/>
    </w:rPr>
  </w:style>
  <w:style w:type="character" w:customStyle="1" w:styleId="TextkrperZchn">
    <w:name w:val="Textkörper Zchn"/>
    <w:basedOn w:val="Absatz-Standardschriftart"/>
    <w:link w:val="Textkrper"/>
    <w:semiHidden/>
    <w:rsid w:val="00677E96"/>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1236</Words>
  <Characters>8010</Characters>
  <Application>Microsoft Office Word</Application>
  <DocSecurity>0</DocSecurity>
  <Lines>199</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Rohler Eva</dc:creator>
  <cp:keywords/>
  <dc:description/>
  <cp:lastModifiedBy>Rohler Eva</cp:lastModifiedBy>
  <cp:revision>2</cp:revision>
  <dcterms:created xsi:type="dcterms:W3CDTF">2024-04-03T09:24:00Z</dcterms:created>
  <dcterms:modified xsi:type="dcterms:W3CDTF">2024-04-03T09:24:00Z</dcterms:modified>
</cp:coreProperties>
</file>