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88DDE" w14:textId="3FBC588E" w:rsidR="00CB1BA0" w:rsidRPr="00FB602F" w:rsidRDefault="00470C23" w:rsidP="007E4337">
      <w:pPr>
        <w:widowControl w:val="0"/>
        <w:spacing w:after="80" w:line="264" w:lineRule="auto"/>
        <w:jc w:val="both"/>
        <w:rPr>
          <w:b/>
          <w:sz w:val="28"/>
        </w:rPr>
      </w:pPr>
      <w:r w:rsidRPr="00FB602F">
        <w:rPr>
          <w:b/>
          <w:sz w:val="28"/>
        </w:rPr>
        <w:t xml:space="preserve">Öffentliche Bekanntmachung der </w:t>
      </w:r>
      <w:r w:rsidR="0064646A">
        <w:rPr>
          <w:b/>
          <w:sz w:val="28"/>
        </w:rPr>
        <w:t>Stadt Hermeskeil</w:t>
      </w:r>
    </w:p>
    <w:p w14:paraId="3EAB0C59" w14:textId="029DAEF9" w:rsidR="00470C23" w:rsidRPr="003C29E0" w:rsidRDefault="006E192D" w:rsidP="007E4337">
      <w:pPr>
        <w:widowControl w:val="0"/>
        <w:spacing w:after="80" w:line="264" w:lineRule="auto"/>
        <w:jc w:val="both"/>
        <w:rPr>
          <w:b/>
        </w:rPr>
      </w:pPr>
      <w:r>
        <w:rPr>
          <w:b/>
        </w:rPr>
        <w:t>Aufstellung eines Bebauungsplanes der Stadt Hermeskeil</w:t>
      </w:r>
      <w:r w:rsidR="00DB1D0A" w:rsidRPr="003C29E0">
        <w:rPr>
          <w:b/>
        </w:rPr>
        <w:t>, Bereich „</w:t>
      </w:r>
      <w:r w:rsidR="00C40A56">
        <w:rPr>
          <w:b/>
        </w:rPr>
        <w:t>Katzenmühle</w:t>
      </w:r>
      <w:r>
        <w:rPr>
          <w:b/>
        </w:rPr>
        <w:t>“</w:t>
      </w:r>
      <w:r w:rsidR="00C40A56">
        <w:rPr>
          <w:b/>
        </w:rPr>
        <w:t>;</w:t>
      </w:r>
      <w:r w:rsidR="00DB1D0A" w:rsidRPr="003C29E0">
        <w:rPr>
          <w:b/>
        </w:rPr>
        <w:t xml:space="preserve"> Bekanntmachung der öffentlichen Auslegung gemäß § 3 Abs. 2 Baugesetzbuch (BauGB)</w:t>
      </w:r>
    </w:p>
    <w:p w14:paraId="46B147BA" w14:textId="06DAFA33" w:rsidR="00470C23" w:rsidRDefault="00470C23" w:rsidP="007E4337">
      <w:pPr>
        <w:widowControl w:val="0"/>
        <w:spacing w:after="80" w:line="264" w:lineRule="auto"/>
        <w:jc w:val="both"/>
      </w:pPr>
      <w:r>
        <w:t xml:space="preserve">Der </w:t>
      </w:r>
      <w:r w:rsidR="006E192D">
        <w:t xml:space="preserve">Stadtrat Hermeskeil </w:t>
      </w:r>
      <w:r>
        <w:t xml:space="preserve">hat in seiner Sitzung am </w:t>
      </w:r>
      <w:r w:rsidR="00C40A56">
        <w:t>1</w:t>
      </w:r>
      <w:r w:rsidR="006E192D">
        <w:t>9</w:t>
      </w:r>
      <w:r w:rsidR="00C40A56">
        <w:t>.03.2024</w:t>
      </w:r>
      <w:r>
        <w:t xml:space="preserve"> den</w:t>
      </w:r>
      <w:r w:rsidR="00A9504E">
        <w:t xml:space="preserve"> E</w:t>
      </w:r>
      <w:r w:rsidR="004C571C">
        <w:t xml:space="preserve">ntwurf </w:t>
      </w:r>
      <w:r w:rsidR="00A9504E">
        <w:t xml:space="preserve">des </w:t>
      </w:r>
      <w:r w:rsidR="009417C1">
        <w:t>Bebauungsplanes</w:t>
      </w:r>
      <w:r w:rsidR="00A9504E">
        <w:t xml:space="preserve"> </w:t>
      </w:r>
      <w:r w:rsidR="004C571C">
        <w:t xml:space="preserve">gebilligt und die </w:t>
      </w:r>
      <w:r w:rsidR="00314554">
        <w:t>Durchführung der förmlichen Öffentlichkeitsbeteiligung g</w:t>
      </w:r>
      <w:r w:rsidR="004C571C">
        <w:t>emäß § 3 Abs. 2 BauGB beschlossen. Parallel dazu werden gemäß § 4 Abs. 2 BauGB die Behörden und sonstigen Träger öffentlicher Belange am Verfahren beteiligt.</w:t>
      </w:r>
    </w:p>
    <w:p w14:paraId="773C4D9B" w14:textId="427905C4" w:rsidR="006E192D" w:rsidRDefault="00C362B5" w:rsidP="007E4337">
      <w:pPr>
        <w:widowControl w:val="0"/>
        <w:spacing w:after="80" w:line="264" w:lineRule="auto"/>
        <w:jc w:val="both"/>
      </w:pPr>
      <w:r>
        <w:t>Bei dem Plangebiet handelt es sich</w:t>
      </w:r>
      <w:r w:rsidR="00C5263A">
        <w:t xml:space="preserve"> bei der Katzenmühle</w:t>
      </w:r>
      <w:r>
        <w:t xml:space="preserve"> um den Standort einer historischen Mühle im Außenbereich im </w:t>
      </w:r>
      <w:proofErr w:type="spellStart"/>
      <w:r>
        <w:t>Lösterbachtal</w:t>
      </w:r>
      <w:proofErr w:type="spellEnd"/>
      <w:r>
        <w:t xml:space="preserve">.  </w:t>
      </w:r>
      <w:r w:rsidR="006E192D">
        <w:t xml:space="preserve">Die Stadt Hermeskeil hat sich dazu entschlossen, mit der Aufstellung eines Bebauungsplans die </w:t>
      </w:r>
      <w:r w:rsidR="009417C1">
        <w:t>planungs</w:t>
      </w:r>
      <w:r w:rsidR="006E192D">
        <w:t xml:space="preserve">rechtlichen Voraussetzungen für eine Sanierung und Folgenutzung der Katzenmühle zu schaffen. Für die Katzenmühle ist ein Bebauungsplan erforderlich, da die vorhandenen baulichen Anlagen dort ansonsten nicht in Nutzung genommen und </w:t>
      </w:r>
      <w:r w:rsidR="009417C1">
        <w:t>i</w:t>
      </w:r>
      <w:r w:rsidR="006E192D">
        <w:t xml:space="preserve">nstandgesetzt werden können. </w:t>
      </w:r>
      <w:r w:rsidR="00087C8D">
        <w:t>D</w:t>
      </w:r>
      <w:r w:rsidR="006E192D">
        <w:t>er Verbandsgemeinderat hat</w:t>
      </w:r>
      <w:r w:rsidR="009417C1">
        <w:t>te in diesem Zusammenhang dem</w:t>
      </w:r>
      <w:r w:rsidR="006E192D">
        <w:t xml:space="preserve"> Antrag der</w:t>
      </w:r>
      <w:r w:rsidR="00087C8D">
        <w:t xml:space="preserve"> Stadt Hermeskeil </w:t>
      </w:r>
      <w:r w:rsidR="006E192D">
        <w:t>entsprochen,</w:t>
      </w:r>
      <w:r w:rsidR="00087C8D">
        <w:t xml:space="preserve"> drei Mühlen in ihrem Stadtgebiet künftig als </w:t>
      </w:r>
      <w:r w:rsidR="008D6F73">
        <w:t>„</w:t>
      </w:r>
      <w:r w:rsidR="00087C8D">
        <w:t>gemischte Baufläche</w:t>
      </w:r>
      <w:r w:rsidR="008D6F73">
        <w:t>“</w:t>
      </w:r>
      <w:r w:rsidR="00006540">
        <w:t xml:space="preserve"> </w:t>
      </w:r>
      <w:r w:rsidR="00087C8D">
        <w:t xml:space="preserve">im Flächennutzungsplan darzustellen. </w:t>
      </w:r>
      <w:r w:rsidR="006E192D">
        <w:t>Hierzu gehört</w:t>
      </w:r>
      <w:r w:rsidR="000F761A">
        <w:t xml:space="preserve"> neben der </w:t>
      </w:r>
      <w:proofErr w:type="spellStart"/>
      <w:r w:rsidR="000F761A">
        <w:t>Blasiusmühle</w:t>
      </w:r>
      <w:proofErr w:type="spellEnd"/>
      <w:r w:rsidR="000F761A">
        <w:t xml:space="preserve"> und </w:t>
      </w:r>
      <w:proofErr w:type="spellStart"/>
      <w:r w:rsidR="000F761A">
        <w:t>Nickelsmühle</w:t>
      </w:r>
      <w:proofErr w:type="spellEnd"/>
      <w:r w:rsidR="006E192D">
        <w:t xml:space="preserve"> auch die Katzenmühle. </w:t>
      </w:r>
      <w:r w:rsidR="007776C9">
        <w:t xml:space="preserve">Aus der Darstellung einer Mischbaufläche im Flächennutzungsplan können Mischgebiete (MI) oder dörfliche Wohngebiete (MDW) in Bebauungsplänen entwickelt werden. </w:t>
      </w:r>
      <w:r w:rsidR="00963BF1">
        <w:t>D</w:t>
      </w:r>
      <w:r w:rsidR="007776C9">
        <w:t>as Änderungsverfahren zum Flächennutzungsplan</w:t>
      </w:r>
      <w:r w:rsidR="00963BF1">
        <w:t xml:space="preserve"> läuft derzeit noch.</w:t>
      </w:r>
    </w:p>
    <w:p w14:paraId="6D95A03B" w14:textId="77777777" w:rsidR="006E192D" w:rsidRDefault="006E192D" w:rsidP="007E4337">
      <w:pPr>
        <w:widowControl w:val="0"/>
        <w:spacing w:after="80" w:line="264" w:lineRule="auto"/>
        <w:jc w:val="both"/>
        <w:rPr>
          <w:b/>
        </w:rPr>
      </w:pPr>
    </w:p>
    <w:p w14:paraId="5804193A" w14:textId="5F7A3023" w:rsidR="00FB602F" w:rsidRPr="002F21ED" w:rsidRDefault="003C29E0" w:rsidP="007E4337">
      <w:pPr>
        <w:widowControl w:val="0"/>
        <w:spacing w:after="80" w:line="264" w:lineRule="auto"/>
        <w:jc w:val="both"/>
        <w:rPr>
          <w:b/>
        </w:rPr>
      </w:pPr>
      <w:r w:rsidRPr="002F21ED">
        <w:rPr>
          <w:b/>
        </w:rPr>
        <w:t>Gemäß § 3 Abs. 2 BauGB wird bekanntgemacht, dass der Planentwurf einschließlich der Begründung sowie der wesentlichen</w:t>
      </w:r>
      <w:r w:rsidR="00A9504E" w:rsidRPr="002F21ED">
        <w:rPr>
          <w:b/>
        </w:rPr>
        <w:t xml:space="preserve">, bereits vorliegenden </w:t>
      </w:r>
      <w:r w:rsidRPr="002F21ED">
        <w:rPr>
          <w:b/>
        </w:rPr>
        <w:t xml:space="preserve">umweltbezogenen Stellungnahmen in der Zeit </w:t>
      </w:r>
    </w:p>
    <w:p w14:paraId="6E9E4EA1" w14:textId="191406C9" w:rsidR="00FB602F" w:rsidRPr="002F21ED" w:rsidRDefault="003C29E0" w:rsidP="007E4337">
      <w:pPr>
        <w:widowControl w:val="0"/>
        <w:spacing w:after="80" w:line="264" w:lineRule="auto"/>
        <w:jc w:val="center"/>
        <w:rPr>
          <w:b/>
        </w:rPr>
      </w:pPr>
      <w:r w:rsidRPr="002F21ED">
        <w:rPr>
          <w:b/>
        </w:rPr>
        <w:t xml:space="preserve">vom </w:t>
      </w:r>
      <w:r w:rsidR="0010786F">
        <w:rPr>
          <w:b/>
        </w:rPr>
        <w:t>05</w:t>
      </w:r>
      <w:r w:rsidR="00E71576">
        <w:rPr>
          <w:b/>
        </w:rPr>
        <w:t>.</w:t>
      </w:r>
      <w:r w:rsidR="00321FF5">
        <w:rPr>
          <w:b/>
        </w:rPr>
        <w:t xml:space="preserve"> April 2024</w:t>
      </w:r>
      <w:r w:rsidRPr="002F21ED">
        <w:rPr>
          <w:b/>
        </w:rPr>
        <w:t xml:space="preserve"> bis </w:t>
      </w:r>
      <w:r w:rsidR="0010786F">
        <w:rPr>
          <w:b/>
        </w:rPr>
        <w:t>06</w:t>
      </w:r>
      <w:bookmarkStart w:id="0" w:name="_GoBack"/>
      <w:bookmarkEnd w:id="0"/>
      <w:r w:rsidR="00E71576">
        <w:rPr>
          <w:b/>
        </w:rPr>
        <w:t>. Mai 2024</w:t>
      </w:r>
    </w:p>
    <w:p w14:paraId="0B39696D" w14:textId="6E020564" w:rsidR="00DB1D0A" w:rsidRPr="002F21ED" w:rsidRDefault="00160457" w:rsidP="007E4337">
      <w:pPr>
        <w:widowControl w:val="0"/>
        <w:spacing w:after="80" w:line="264" w:lineRule="auto"/>
        <w:jc w:val="both"/>
        <w:rPr>
          <w:b/>
        </w:rPr>
      </w:pPr>
      <w:r w:rsidRPr="002F21ED">
        <w:rPr>
          <w:b/>
        </w:rPr>
        <w:t xml:space="preserve">auf der Internetseite der Verbandsgemeinde Hermeskeil unter </w:t>
      </w:r>
      <w:r w:rsidR="00FB602F" w:rsidRPr="002F21ED">
        <w:rPr>
          <w:b/>
        </w:rPr>
        <w:t>www.hermeskeil.de/bauen-versorgung/aktuelle-offenlagen</w:t>
      </w:r>
      <w:r w:rsidRPr="002F21ED">
        <w:rPr>
          <w:b/>
        </w:rPr>
        <w:t xml:space="preserve"> zur </w:t>
      </w:r>
      <w:r w:rsidR="008835B5" w:rsidRPr="002F21ED">
        <w:rPr>
          <w:b/>
        </w:rPr>
        <w:t xml:space="preserve">allgemeinen </w:t>
      </w:r>
      <w:r w:rsidRPr="002F21ED">
        <w:rPr>
          <w:b/>
        </w:rPr>
        <w:t xml:space="preserve">Einsichtnahme bereitgestellt wird. Zusätzlich liegen die Unterlagen während des angegebenen Zeitraums </w:t>
      </w:r>
      <w:r w:rsidR="003C29E0" w:rsidRPr="002F21ED">
        <w:rPr>
          <w:b/>
        </w:rPr>
        <w:t>bei der Verbandsgemeindeverwaltung Hermeskeil, Langer Markt 17, Fachbereich Bauen und Umwelt, Zimmer 41</w:t>
      </w:r>
      <w:r w:rsidR="0025217A">
        <w:rPr>
          <w:b/>
        </w:rPr>
        <w:t>3</w:t>
      </w:r>
      <w:r w:rsidR="003C29E0" w:rsidRPr="002F21ED">
        <w:rPr>
          <w:b/>
        </w:rPr>
        <w:t>, während der Dienststunden von 08.</w:t>
      </w:r>
      <w:r w:rsidR="00724319">
        <w:rPr>
          <w:b/>
        </w:rPr>
        <w:t>3</w:t>
      </w:r>
      <w:r w:rsidR="003C29E0" w:rsidRPr="002F21ED">
        <w:rPr>
          <w:b/>
        </w:rPr>
        <w:t>0 Uhr bis 12.</w:t>
      </w:r>
      <w:r w:rsidR="00910DE1">
        <w:rPr>
          <w:b/>
        </w:rPr>
        <w:t>0</w:t>
      </w:r>
      <w:r w:rsidR="003C29E0" w:rsidRPr="002F21ED">
        <w:rPr>
          <w:b/>
        </w:rPr>
        <w:t>0 Uhr</w:t>
      </w:r>
      <w:r w:rsidR="00C5263A">
        <w:rPr>
          <w:b/>
        </w:rPr>
        <w:t xml:space="preserve"> sowie zusätzlich von</w:t>
      </w:r>
      <w:r w:rsidR="003C29E0" w:rsidRPr="002F21ED">
        <w:rPr>
          <w:b/>
        </w:rPr>
        <w:t xml:space="preserve"> </w:t>
      </w:r>
      <w:r w:rsidR="00006540">
        <w:rPr>
          <w:b/>
        </w:rPr>
        <w:t xml:space="preserve">montags und dienstags </w:t>
      </w:r>
      <w:r w:rsidR="003C29E0" w:rsidRPr="002F21ED">
        <w:rPr>
          <w:b/>
        </w:rPr>
        <w:t>von 14.00 Uhr bis 16.00 Uhr, donnerstags bis 18.00 Uhr, zu jedermanns Einsicht öffentlich aus.</w:t>
      </w:r>
    </w:p>
    <w:p w14:paraId="144C732E" w14:textId="5F41B832" w:rsidR="00A9504E" w:rsidRPr="002F21ED" w:rsidRDefault="00A9504E" w:rsidP="007E4337">
      <w:pPr>
        <w:widowControl w:val="0"/>
        <w:spacing w:after="80" w:line="264" w:lineRule="auto"/>
        <w:jc w:val="both"/>
      </w:pPr>
      <w:r w:rsidRPr="002F21ED">
        <w:t xml:space="preserve">Der räumliche Geltungsbereich der </w:t>
      </w:r>
      <w:r w:rsidR="00C362B5">
        <w:t xml:space="preserve">Bebauungsplanung </w:t>
      </w:r>
      <w:r w:rsidR="00B07390">
        <w:t>(</w:t>
      </w:r>
      <w:r w:rsidR="00860D29">
        <w:t>A=</w:t>
      </w:r>
      <w:r w:rsidR="00B07390">
        <w:t>Baugebiet</w:t>
      </w:r>
      <w:r w:rsidR="00860D29">
        <w:t xml:space="preserve">, B= externe Ausgleichsfläche) </w:t>
      </w:r>
      <w:r w:rsidR="002655A5" w:rsidRPr="002F21ED">
        <w:t>ergibt</w:t>
      </w:r>
      <w:r w:rsidR="002646DF" w:rsidRPr="002F21ED">
        <w:t xml:space="preserve"> sich </w:t>
      </w:r>
      <w:r w:rsidR="002655A5" w:rsidRPr="002F21ED">
        <w:t xml:space="preserve">aus </w:t>
      </w:r>
      <w:r w:rsidR="002646DF" w:rsidRPr="002F21ED">
        <w:t xml:space="preserve">der </w:t>
      </w:r>
      <w:r w:rsidR="002F21ED">
        <w:t xml:space="preserve">dieser </w:t>
      </w:r>
      <w:r w:rsidR="00FC364A" w:rsidRPr="002F21ED">
        <w:t xml:space="preserve">Bekanntmachung beiliegenden </w:t>
      </w:r>
      <w:r w:rsidR="008835B5" w:rsidRPr="002F21ED">
        <w:t>Übersicht</w:t>
      </w:r>
      <w:r w:rsidR="00314554" w:rsidRPr="002F21ED">
        <w:t>s</w:t>
      </w:r>
      <w:r w:rsidR="008835B5" w:rsidRPr="002F21ED">
        <w:t>karte.</w:t>
      </w:r>
    </w:p>
    <w:p w14:paraId="31C21998" w14:textId="31E525F2" w:rsidR="003C29E0" w:rsidRDefault="009B5401" w:rsidP="007E4337">
      <w:pPr>
        <w:widowControl w:val="0"/>
        <w:spacing w:after="80" w:line="264" w:lineRule="auto"/>
        <w:jc w:val="both"/>
      </w:pPr>
      <w:r>
        <w:t xml:space="preserve">Stellungnahmen können während der o.a. </w:t>
      </w:r>
      <w:r w:rsidR="00902DCB">
        <w:t>Auslegungsfrist abgegeben werden. Sie sollen</w:t>
      </w:r>
      <w:r w:rsidR="00975716">
        <w:t xml:space="preserve"> elektronisch übermittelt werden (E-Mail-Adresse der Verbandsgemeinde Hermeskeil: </w:t>
      </w:r>
      <w:r w:rsidR="002F21ED" w:rsidRPr="00EA37D0">
        <w:t>f.knop@hermeskeil.de</w:t>
      </w:r>
      <w:r w:rsidR="002F21ED">
        <w:t xml:space="preserve">), </w:t>
      </w:r>
      <w:r w:rsidR="00902DCB">
        <w:t xml:space="preserve">können aber auch </w:t>
      </w:r>
      <w:r>
        <w:t xml:space="preserve">bei der Verbandsgemeindeverwaltung Hermeskeil, Fachbereich Bauen und Umwelt, </w:t>
      </w:r>
      <w:r w:rsidR="00902DCB">
        <w:t xml:space="preserve">schriftlich eingereicht oder zur Niederschrift </w:t>
      </w:r>
      <w:r>
        <w:t xml:space="preserve">erklärt werden. Nicht fristgerecht abgegebene Stellungnahmen können bei der Beschlussfassung </w:t>
      </w:r>
      <w:r w:rsidR="006E192D">
        <w:t xml:space="preserve">über die Aufstellung des Bebauungsplanes </w:t>
      </w:r>
      <w:r>
        <w:t>unberücksichtigt bleiben.</w:t>
      </w:r>
    </w:p>
    <w:p w14:paraId="49C48BF7" w14:textId="29D2F5CC" w:rsidR="002F21ED" w:rsidRPr="00B46BD2" w:rsidRDefault="002F21ED" w:rsidP="007E4337">
      <w:pPr>
        <w:widowControl w:val="0"/>
        <w:tabs>
          <w:tab w:val="left" w:pos="284"/>
        </w:tabs>
        <w:spacing w:before="360" w:after="40" w:line="264" w:lineRule="auto"/>
        <w:jc w:val="both"/>
        <w:rPr>
          <w:b/>
        </w:rPr>
      </w:pPr>
      <w:r w:rsidRPr="00B46BD2">
        <w:rPr>
          <w:b/>
        </w:rPr>
        <w:t>Folgende umweltbezogene Stellungnahmen bzw</w:t>
      </w:r>
      <w:r>
        <w:rPr>
          <w:b/>
        </w:rPr>
        <w:t>.</w:t>
      </w:r>
      <w:r w:rsidRPr="00B46BD2">
        <w:rPr>
          <w:b/>
        </w:rPr>
        <w:t xml:space="preserve"> Informationen liegen aktuell vor und werden öffentlich ausgelegt bzw. im Internet bereitgestellt:</w:t>
      </w:r>
    </w:p>
    <w:p w14:paraId="45FF3758" w14:textId="50829F04" w:rsidR="002F21ED" w:rsidRPr="002F21ED" w:rsidRDefault="002F21ED" w:rsidP="007E4337">
      <w:pPr>
        <w:pStyle w:val="Listenabsatz"/>
        <w:widowControl w:val="0"/>
        <w:numPr>
          <w:ilvl w:val="0"/>
          <w:numId w:val="10"/>
        </w:numPr>
        <w:tabs>
          <w:tab w:val="left" w:pos="426"/>
        </w:tabs>
        <w:spacing w:before="120" w:after="40" w:line="264" w:lineRule="auto"/>
        <w:ind w:left="426" w:hanging="426"/>
        <w:contextualSpacing w:val="0"/>
        <w:jc w:val="both"/>
        <w:rPr>
          <w:b/>
        </w:rPr>
      </w:pPr>
      <w:r w:rsidRPr="002F21ED">
        <w:rPr>
          <w:b/>
        </w:rPr>
        <w:t>Stellungnahmen mit umweltbezogenen Informationen der Behörden und sonstigen Träger öffentlicher Belange liegen zu folgenden Themenblöcken vor:</w:t>
      </w:r>
    </w:p>
    <w:p w14:paraId="6AFB0F12" w14:textId="45B836B5" w:rsidR="002F21ED" w:rsidRDefault="002F21ED" w:rsidP="007E4337">
      <w:pPr>
        <w:pStyle w:val="Listenabsatz"/>
        <w:widowControl w:val="0"/>
        <w:numPr>
          <w:ilvl w:val="0"/>
          <w:numId w:val="7"/>
        </w:numPr>
        <w:tabs>
          <w:tab w:val="left" w:pos="709"/>
        </w:tabs>
        <w:spacing w:after="20" w:line="264" w:lineRule="auto"/>
        <w:ind w:left="709" w:hanging="284"/>
        <w:contextualSpacing w:val="0"/>
        <w:rPr>
          <w:rFonts w:eastAsia="Times New Roman" w:cstheme="minorHAnsi"/>
          <w:szCs w:val="24"/>
        </w:rPr>
      </w:pPr>
      <w:r w:rsidRPr="00295E09">
        <w:rPr>
          <w:rFonts w:eastAsia="Times New Roman" w:cstheme="minorHAnsi"/>
          <w:szCs w:val="24"/>
        </w:rPr>
        <w:t>Natur</w:t>
      </w:r>
      <w:r w:rsidR="00E12ADB">
        <w:rPr>
          <w:rFonts w:eastAsia="Times New Roman" w:cstheme="minorHAnsi"/>
          <w:szCs w:val="24"/>
        </w:rPr>
        <w:t>- und Arten</w:t>
      </w:r>
      <w:r w:rsidRPr="00295E09">
        <w:rPr>
          <w:rFonts w:eastAsia="Times New Roman" w:cstheme="minorHAnsi"/>
          <w:szCs w:val="24"/>
        </w:rPr>
        <w:t>schutz und Landschaftspflege einsc</w:t>
      </w:r>
      <w:r w:rsidR="00181411">
        <w:rPr>
          <w:rFonts w:eastAsia="Times New Roman" w:cstheme="minorHAnsi"/>
          <w:szCs w:val="24"/>
        </w:rPr>
        <w:t xml:space="preserve">hl. </w:t>
      </w:r>
      <w:r>
        <w:rPr>
          <w:rFonts w:eastAsia="Times New Roman" w:cstheme="minorHAnsi"/>
          <w:szCs w:val="24"/>
        </w:rPr>
        <w:t xml:space="preserve">bestehende </w:t>
      </w:r>
      <w:r w:rsidRPr="00992120">
        <w:rPr>
          <w:rFonts w:eastAsia="Times New Roman" w:cstheme="minorHAnsi"/>
          <w:szCs w:val="24"/>
        </w:rPr>
        <w:t>Kompensationsmaßnahmen</w:t>
      </w:r>
      <w:r>
        <w:rPr>
          <w:rFonts w:eastAsia="Times New Roman" w:cstheme="minorHAnsi"/>
          <w:szCs w:val="24"/>
        </w:rPr>
        <w:t xml:space="preserve">, </w:t>
      </w:r>
      <w:r w:rsidR="00B425A0">
        <w:rPr>
          <w:rFonts w:eastAsia="Times New Roman" w:cstheme="minorHAnsi"/>
          <w:szCs w:val="24"/>
        </w:rPr>
        <w:t xml:space="preserve">Wald / </w:t>
      </w:r>
      <w:r w:rsidR="00B425A0" w:rsidRPr="00B425A0">
        <w:rPr>
          <w:rFonts w:eastAsia="Times New Roman" w:cstheme="minorHAnsi"/>
          <w:szCs w:val="24"/>
        </w:rPr>
        <w:t>Waldwirkungen</w:t>
      </w:r>
    </w:p>
    <w:p w14:paraId="4C97D17F" w14:textId="7BEC6D60" w:rsidR="002F21ED" w:rsidRDefault="002F21ED" w:rsidP="007E4337">
      <w:pPr>
        <w:pStyle w:val="Listenabsatz"/>
        <w:widowControl w:val="0"/>
        <w:numPr>
          <w:ilvl w:val="0"/>
          <w:numId w:val="8"/>
        </w:numPr>
        <w:tabs>
          <w:tab w:val="left" w:pos="993"/>
        </w:tabs>
        <w:spacing w:after="20" w:line="264" w:lineRule="auto"/>
        <w:ind w:left="992" w:hanging="426"/>
        <w:contextualSpacing w:val="0"/>
        <w:jc w:val="both"/>
      </w:pPr>
      <w:r w:rsidRPr="00B46BD2">
        <w:t>Kreisverwaltung Trier-Saarburg, Kreisentwicklung und Klimaschutz,</w:t>
      </w:r>
      <w:r w:rsidR="00473A74">
        <w:t xml:space="preserve"> </w:t>
      </w:r>
      <w:r w:rsidRPr="00B46BD2">
        <w:t xml:space="preserve">Schreiben vom </w:t>
      </w:r>
      <w:r w:rsidR="007B4518">
        <w:t>30.06.2023</w:t>
      </w:r>
      <w:r w:rsidR="00F0666D">
        <w:t xml:space="preserve"> (</w:t>
      </w:r>
      <w:r w:rsidR="00CC3B30">
        <w:t>Anhang:</w:t>
      </w:r>
      <w:r w:rsidR="00C224F0">
        <w:t xml:space="preserve"> Stellungnahmen der Naturschutzverbände</w:t>
      </w:r>
      <w:r w:rsidR="00F0666D">
        <w:t xml:space="preserve"> BUND und NABU)</w:t>
      </w:r>
    </w:p>
    <w:p w14:paraId="774CD74A" w14:textId="3AF8A374" w:rsidR="002F21ED" w:rsidRPr="00B46BD2" w:rsidRDefault="002F21ED" w:rsidP="007E4337">
      <w:pPr>
        <w:pStyle w:val="Listenabsatz"/>
        <w:widowControl w:val="0"/>
        <w:numPr>
          <w:ilvl w:val="0"/>
          <w:numId w:val="8"/>
        </w:numPr>
        <w:tabs>
          <w:tab w:val="left" w:pos="993"/>
        </w:tabs>
        <w:spacing w:after="20" w:line="264" w:lineRule="auto"/>
        <w:ind w:left="992" w:hanging="426"/>
        <w:contextualSpacing w:val="0"/>
        <w:jc w:val="both"/>
      </w:pPr>
      <w:r w:rsidRPr="00B46BD2">
        <w:lastRenderedPageBreak/>
        <w:t xml:space="preserve">Landwirtschaftskammer Rheinland-Pfalz, Schreiben vom </w:t>
      </w:r>
      <w:r w:rsidR="007B4518">
        <w:t>22.05.2023</w:t>
      </w:r>
    </w:p>
    <w:p w14:paraId="59EC3023" w14:textId="69CA1805" w:rsidR="002F21ED" w:rsidRPr="00B46BD2" w:rsidRDefault="002F21ED" w:rsidP="007E4337">
      <w:pPr>
        <w:pStyle w:val="Listenabsatz"/>
        <w:widowControl w:val="0"/>
        <w:numPr>
          <w:ilvl w:val="0"/>
          <w:numId w:val="8"/>
        </w:numPr>
        <w:tabs>
          <w:tab w:val="left" w:pos="993"/>
        </w:tabs>
        <w:spacing w:after="20" w:line="264" w:lineRule="auto"/>
        <w:ind w:left="992" w:hanging="426"/>
        <w:contextualSpacing w:val="0"/>
        <w:jc w:val="both"/>
      </w:pPr>
      <w:r w:rsidRPr="00B46BD2">
        <w:t>Forstamt Hochwald, Schreiben vom 2</w:t>
      </w:r>
      <w:r w:rsidR="007B4518">
        <w:t>6</w:t>
      </w:r>
      <w:r w:rsidRPr="00B46BD2">
        <w:t>.06.2023</w:t>
      </w:r>
    </w:p>
    <w:p w14:paraId="54FF8B1A" w14:textId="17367421" w:rsidR="002F21ED" w:rsidRPr="00B46BD2" w:rsidRDefault="002F21ED" w:rsidP="007E4337">
      <w:pPr>
        <w:pStyle w:val="Listenabsatz"/>
        <w:widowControl w:val="0"/>
        <w:numPr>
          <w:ilvl w:val="0"/>
          <w:numId w:val="7"/>
        </w:numPr>
        <w:tabs>
          <w:tab w:val="left" w:pos="709"/>
        </w:tabs>
        <w:spacing w:before="120" w:after="20" w:line="264" w:lineRule="auto"/>
        <w:ind w:left="709" w:hanging="284"/>
        <w:contextualSpacing w:val="0"/>
        <w:rPr>
          <w:rFonts w:eastAsia="Times New Roman" w:cstheme="minorHAnsi"/>
          <w:szCs w:val="24"/>
        </w:rPr>
      </w:pPr>
      <w:r w:rsidRPr="00B46BD2">
        <w:rPr>
          <w:rFonts w:eastAsia="Times New Roman" w:cstheme="minorHAnsi"/>
          <w:szCs w:val="24"/>
        </w:rPr>
        <w:t>Wasserschutz, Starkregen, Bodenschutz/Altlasten</w:t>
      </w:r>
    </w:p>
    <w:p w14:paraId="0793AAA7" w14:textId="6026382E" w:rsidR="002F21ED" w:rsidRDefault="002F21ED" w:rsidP="007E4337">
      <w:pPr>
        <w:pStyle w:val="Listenabsatz"/>
        <w:widowControl w:val="0"/>
        <w:numPr>
          <w:ilvl w:val="0"/>
          <w:numId w:val="8"/>
        </w:numPr>
        <w:tabs>
          <w:tab w:val="left" w:pos="993"/>
        </w:tabs>
        <w:spacing w:after="20" w:line="264" w:lineRule="auto"/>
        <w:ind w:left="993" w:hanging="284"/>
        <w:contextualSpacing w:val="0"/>
        <w:jc w:val="both"/>
      </w:pPr>
      <w:r>
        <w:t xml:space="preserve">Struktur- und Genehmigungsdirektion Nord, Regionalstelle Wasserwirtschaft, Abfallwirtschaft, Bodenschutz </w:t>
      </w:r>
      <w:r w:rsidR="00A3760B">
        <w:t>Trier</w:t>
      </w:r>
      <w:r>
        <w:t>, Schreiben vom 12.06.2023</w:t>
      </w:r>
    </w:p>
    <w:p w14:paraId="324E8B49" w14:textId="1F11DFDF" w:rsidR="002F21ED" w:rsidRPr="00A62ED0" w:rsidRDefault="002F21ED" w:rsidP="007E4337">
      <w:pPr>
        <w:pStyle w:val="Listenabsatz"/>
        <w:widowControl w:val="0"/>
        <w:numPr>
          <w:ilvl w:val="0"/>
          <w:numId w:val="7"/>
        </w:numPr>
        <w:tabs>
          <w:tab w:val="left" w:pos="709"/>
        </w:tabs>
        <w:spacing w:before="120" w:after="20" w:line="264" w:lineRule="auto"/>
        <w:ind w:left="709" w:hanging="284"/>
        <w:contextualSpacing w:val="0"/>
        <w:rPr>
          <w:rFonts w:eastAsia="Times New Roman" w:cstheme="minorHAnsi"/>
          <w:szCs w:val="24"/>
        </w:rPr>
      </w:pPr>
      <w:r w:rsidRPr="00295E09">
        <w:rPr>
          <w:rFonts w:eastAsia="Times New Roman" w:cstheme="minorHAnsi"/>
          <w:szCs w:val="24"/>
        </w:rPr>
        <w:t>Land- und Forstwirtschaft</w:t>
      </w:r>
    </w:p>
    <w:p w14:paraId="0A42435E" w14:textId="2D2CE379" w:rsidR="002F21ED" w:rsidRDefault="002F21ED" w:rsidP="007E4337">
      <w:pPr>
        <w:pStyle w:val="Listenabsatz"/>
        <w:widowControl w:val="0"/>
        <w:numPr>
          <w:ilvl w:val="0"/>
          <w:numId w:val="8"/>
        </w:numPr>
        <w:tabs>
          <w:tab w:val="left" w:pos="993"/>
        </w:tabs>
        <w:spacing w:after="20" w:line="264" w:lineRule="auto"/>
        <w:ind w:left="993" w:hanging="284"/>
        <w:contextualSpacing w:val="0"/>
        <w:jc w:val="both"/>
      </w:pPr>
      <w:r>
        <w:t>Forstamt Hochwald, Schreiben vom 2</w:t>
      </w:r>
      <w:r w:rsidR="007B4518">
        <w:t>6</w:t>
      </w:r>
      <w:r>
        <w:t>.06.2023</w:t>
      </w:r>
    </w:p>
    <w:p w14:paraId="2B1F2A71" w14:textId="5E7D9308" w:rsidR="002F21ED" w:rsidRDefault="002F21ED" w:rsidP="007E4337">
      <w:pPr>
        <w:pStyle w:val="Listenabsatz"/>
        <w:widowControl w:val="0"/>
        <w:numPr>
          <w:ilvl w:val="0"/>
          <w:numId w:val="8"/>
        </w:numPr>
        <w:tabs>
          <w:tab w:val="left" w:pos="993"/>
        </w:tabs>
        <w:spacing w:after="20" w:line="264" w:lineRule="auto"/>
        <w:ind w:left="993" w:hanging="284"/>
        <w:contextualSpacing w:val="0"/>
        <w:jc w:val="both"/>
      </w:pPr>
      <w:r>
        <w:t xml:space="preserve">Landwirtschaftskammer Rheinland-Pfalz, Schreiben vom </w:t>
      </w:r>
      <w:r w:rsidR="007B4518">
        <w:t>22.05.2023</w:t>
      </w:r>
    </w:p>
    <w:p w14:paraId="65ABFADA" w14:textId="0BC6253D" w:rsidR="002F21ED" w:rsidRPr="00A62ED0" w:rsidRDefault="002F21ED" w:rsidP="007E4337">
      <w:pPr>
        <w:pStyle w:val="Listenabsatz"/>
        <w:widowControl w:val="0"/>
        <w:numPr>
          <w:ilvl w:val="0"/>
          <w:numId w:val="7"/>
        </w:numPr>
        <w:tabs>
          <w:tab w:val="left" w:pos="709"/>
        </w:tabs>
        <w:spacing w:before="120" w:after="20" w:line="264" w:lineRule="auto"/>
        <w:ind w:left="709" w:hanging="284"/>
        <w:contextualSpacing w:val="0"/>
        <w:rPr>
          <w:rFonts w:eastAsia="Times New Roman" w:cstheme="minorHAnsi"/>
          <w:szCs w:val="24"/>
        </w:rPr>
      </w:pPr>
      <w:r w:rsidRPr="00295E09">
        <w:rPr>
          <w:rFonts w:eastAsia="Times New Roman" w:cstheme="minorHAnsi"/>
          <w:szCs w:val="24"/>
        </w:rPr>
        <w:t>Kulturgüter und sonstige Sachgüter</w:t>
      </w:r>
    </w:p>
    <w:p w14:paraId="11C37A2E" w14:textId="1831919F" w:rsidR="002F21ED" w:rsidRPr="001408E5" w:rsidRDefault="002F21ED" w:rsidP="007E4337">
      <w:pPr>
        <w:pStyle w:val="Listenabsatz"/>
        <w:widowControl w:val="0"/>
        <w:numPr>
          <w:ilvl w:val="0"/>
          <w:numId w:val="8"/>
        </w:numPr>
        <w:tabs>
          <w:tab w:val="left" w:pos="993"/>
        </w:tabs>
        <w:spacing w:after="20" w:line="264" w:lineRule="auto"/>
        <w:ind w:left="993" w:hanging="284"/>
        <w:contextualSpacing w:val="0"/>
        <w:jc w:val="both"/>
      </w:pPr>
      <w:r w:rsidRPr="001408E5">
        <w:t>Generaldirektion Kulturelles Erbe Rheinland-Pfalz, Direktion Landesarchäologie, Außenstelle Trier</w:t>
      </w:r>
      <w:r>
        <w:t xml:space="preserve">, Schreiben vom </w:t>
      </w:r>
      <w:r w:rsidR="00E12ADB">
        <w:t>25.05.2023</w:t>
      </w:r>
    </w:p>
    <w:p w14:paraId="1B1D8C1B" w14:textId="030E734E" w:rsidR="002F21ED" w:rsidRDefault="002F21ED" w:rsidP="007E4337">
      <w:pPr>
        <w:pStyle w:val="Listenabsatz"/>
        <w:widowControl w:val="0"/>
        <w:numPr>
          <w:ilvl w:val="0"/>
          <w:numId w:val="8"/>
        </w:numPr>
        <w:tabs>
          <w:tab w:val="left" w:pos="993"/>
        </w:tabs>
        <w:spacing w:after="20" w:line="264" w:lineRule="auto"/>
        <w:ind w:left="993" w:hanging="284"/>
        <w:contextualSpacing w:val="0"/>
        <w:jc w:val="both"/>
      </w:pPr>
      <w:r>
        <w:t xml:space="preserve">Struktur- und Genehmigungsdirektion Nord, Regionalstelle Gewerbeaufsicht Trier, Schreiben vom </w:t>
      </w:r>
      <w:r w:rsidR="007B4518">
        <w:t>23.05.2023</w:t>
      </w:r>
    </w:p>
    <w:p w14:paraId="5794B775" w14:textId="58126754" w:rsidR="002F21ED" w:rsidRDefault="002F21ED" w:rsidP="007E4337">
      <w:pPr>
        <w:pStyle w:val="Listenabsatz"/>
        <w:widowControl w:val="0"/>
        <w:numPr>
          <w:ilvl w:val="0"/>
          <w:numId w:val="8"/>
        </w:numPr>
        <w:tabs>
          <w:tab w:val="left" w:pos="993"/>
        </w:tabs>
        <w:spacing w:after="20" w:line="264" w:lineRule="auto"/>
        <w:ind w:left="993" w:hanging="284"/>
        <w:contextualSpacing w:val="0"/>
        <w:jc w:val="both"/>
      </w:pPr>
      <w:r>
        <w:t xml:space="preserve">Landwirtschaftskammer Rheinland-Pfalz, Schreiben vom </w:t>
      </w:r>
      <w:r w:rsidR="007B4518">
        <w:t>22.05.2023</w:t>
      </w:r>
    </w:p>
    <w:p w14:paraId="1009E515" w14:textId="030D1DCF" w:rsidR="002F21ED" w:rsidRDefault="002F21ED" w:rsidP="007E4337">
      <w:pPr>
        <w:pStyle w:val="Listenabsatz"/>
        <w:widowControl w:val="0"/>
        <w:numPr>
          <w:ilvl w:val="0"/>
          <w:numId w:val="8"/>
        </w:numPr>
        <w:tabs>
          <w:tab w:val="left" w:pos="993"/>
        </w:tabs>
        <w:spacing w:after="20" w:line="264" w:lineRule="auto"/>
        <w:ind w:left="993" w:hanging="284"/>
        <w:contextualSpacing w:val="0"/>
        <w:jc w:val="both"/>
      </w:pPr>
      <w:proofErr w:type="spellStart"/>
      <w:r w:rsidRPr="00992120">
        <w:t>Westnetz</w:t>
      </w:r>
      <w:proofErr w:type="spellEnd"/>
      <w:r w:rsidRPr="00992120">
        <w:t xml:space="preserve"> GmbH, Regionalzentrum Trier</w:t>
      </w:r>
      <w:r>
        <w:t xml:space="preserve">, Schreiben vom </w:t>
      </w:r>
      <w:r w:rsidR="002F3C5F">
        <w:t>16.05</w:t>
      </w:r>
      <w:r w:rsidR="00B42874">
        <w:t>.</w:t>
      </w:r>
      <w:r w:rsidR="002F3C5F">
        <w:t>2023</w:t>
      </w:r>
    </w:p>
    <w:p w14:paraId="7BEC3689" w14:textId="1F765E6C" w:rsidR="00FC364A" w:rsidRDefault="002F21ED" w:rsidP="007E4337">
      <w:pPr>
        <w:pStyle w:val="Listenabsatz"/>
        <w:widowControl w:val="0"/>
        <w:numPr>
          <w:ilvl w:val="0"/>
          <w:numId w:val="10"/>
        </w:numPr>
        <w:tabs>
          <w:tab w:val="left" w:pos="426"/>
        </w:tabs>
        <w:spacing w:before="240" w:after="40" w:line="264" w:lineRule="auto"/>
        <w:ind w:left="425" w:hanging="425"/>
        <w:contextualSpacing w:val="0"/>
        <w:jc w:val="both"/>
        <w:rPr>
          <w:b/>
        </w:rPr>
      </w:pPr>
      <w:r>
        <w:rPr>
          <w:b/>
        </w:rPr>
        <w:t>Sonstige</w:t>
      </w:r>
      <w:r w:rsidR="00467F86" w:rsidRPr="00B46BD2">
        <w:rPr>
          <w:b/>
        </w:rPr>
        <w:t xml:space="preserve"> umweltbezogene </w:t>
      </w:r>
      <w:r w:rsidR="00150F53">
        <w:rPr>
          <w:b/>
        </w:rPr>
        <w:t>Stellungnahmen</w:t>
      </w:r>
      <w:r w:rsidR="00150F53" w:rsidRPr="00150F53">
        <w:rPr>
          <w:b/>
        </w:rPr>
        <w:t xml:space="preserve"> </w:t>
      </w:r>
      <w:r w:rsidR="00150F53">
        <w:rPr>
          <w:b/>
        </w:rPr>
        <w:t xml:space="preserve">und </w:t>
      </w:r>
      <w:r w:rsidR="00150F53" w:rsidRPr="00B46BD2">
        <w:rPr>
          <w:b/>
        </w:rPr>
        <w:t>Informationen</w:t>
      </w:r>
      <w:r w:rsidR="00150F53">
        <w:rPr>
          <w:b/>
        </w:rPr>
        <w:t>:</w:t>
      </w:r>
    </w:p>
    <w:p w14:paraId="68AE08DF" w14:textId="04F4237A" w:rsidR="00E12ADB" w:rsidRPr="00E12ADB" w:rsidRDefault="00744DE3" w:rsidP="00E12ADB">
      <w:pPr>
        <w:pStyle w:val="Listenabsatz"/>
        <w:numPr>
          <w:ilvl w:val="0"/>
          <w:numId w:val="11"/>
        </w:numPr>
        <w:spacing w:after="160" w:line="256" w:lineRule="auto"/>
        <w:rPr>
          <w:rFonts w:eastAsia="Times New Roman" w:cstheme="minorHAnsi"/>
          <w:szCs w:val="24"/>
        </w:rPr>
      </w:pPr>
      <w:r w:rsidRPr="00E12ADB">
        <w:rPr>
          <w:rFonts w:eastAsia="Times New Roman" w:cstheme="minorHAnsi"/>
          <w:szCs w:val="24"/>
        </w:rPr>
        <w:t>Umweltbericht (</w:t>
      </w:r>
      <w:r w:rsidR="002F3C5F" w:rsidRPr="00E12ADB">
        <w:rPr>
          <w:rFonts w:eastAsia="Times New Roman" w:cstheme="minorHAnsi"/>
          <w:szCs w:val="24"/>
        </w:rPr>
        <w:t>März 2024</w:t>
      </w:r>
      <w:r w:rsidRPr="00E12ADB">
        <w:rPr>
          <w:rFonts w:eastAsia="Times New Roman" w:cstheme="minorHAnsi"/>
          <w:szCs w:val="24"/>
        </w:rPr>
        <w:t xml:space="preserve">) </w:t>
      </w:r>
      <w:r w:rsidR="00E12ADB" w:rsidRPr="00E12ADB">
        <w:rPr>
          <w:rFonts w:eastAsia="Times New Roman" w:cstheme="minorHAnsi"/>
          <w:szCs w:val="24"/>
        </w:rPr>
        <w:t xml:space="preserve"> gem</w:t>
      </w:r>
      <w:r w:rsidR="00E12ADB">
        <w:rPr>
          <w:rFonts w:eastAsia="Times New Roman" w:cstheme="minorHAnsi"/>
          <w:szCs w:val="24"/>
        </w:rPr>
        <w:t>äß</w:t>
      </w:r>
      <w:r w:rsidR="00E12ADB" w:rsidRPr="00E12ADB">
        <w:rPr>
          <w:rFonts w:eastAsia="Times New Roman" w:cstheme="minorHAnsi"/>
          <w:szCs w:val="24"/>
        </w:rPr>
        <w:t xml:space="preserve"> § 2a BauGB mit int</w:t>
      </w:r>
      <w:r w:rsidR="00E12ADB">
        <w:rPr>
          <w:rFonts w:eastAsia="Times New Roman" w:cstheme="minorHAnsi"/>
          <w:szCs w:val="24"/>
        </w:rPr>
        <w:t>egriertem</w:t>
      </w:r>
      <w:r w:rsidR="00E12ADB" w:rsidRPr="00E12ADB">
        <w:rPr>
          <w:rFonts w:eastAsia="Times New Roman" w:cstheme="minorHAnsi"/>
          <w:szCs w:val="24"/>
        </w:rPr>
        <w:t xml:space="preserve"> Grünordnungsplan (Fachbeitrag Naturschutz) zum Bebauungsplan, Teilgebiet „Katzenmühle“ der Stadt Hermeskeil mit Darstellung von übergeordnete</w:t>
      </w:r>
      <w:r w:rsidR="00E12ADB">
        <w:rPr>
          <w:rFonts w:eastAsia="Times New Roman" w:cstheme="minorHAnsi"/>
          <w:szCs w:val="24"/>
        </w:rPr>
        <w:t>n</w:t>
      </w:r>
      <w:r w:rsidR="00E12ADB" w:rsidRPr="00E12ADB">
        <w:rPr>
          <w:rFonts w:eastAsia="Times New Roman" w:cstheme="minorHAnsi"/>
          <w:szCs w:val="24"/>
        </w:rPr>
        <w:t xml:space="preserve"> Umweltbelangen (Natura2000, Naturschutzgebiete, Regional-, Landes- und Landschaftsplanung und sonstigen schützenswerten Landschaftsbestandteilen u</w:t>
      </w:r>
      <w:r w:rsidR="00E12ADB">
        <w:rPr>
          <w:rFonts w:eastAsia="Times New Roman" w:cstheme="minorHAnsi"/>
          <w:szCs w:val="24"/>
        </w:rPr>
        <w:t>s</w:t>
      </w:r>
      <w:r w:rsidR="00E12ADB" w:rsidRPr="00E12ADB">
        <w:rPr>
          <w:rFonts w:eastAsia="Times New Roman" w:cstheme="minorHAnsi"/>
          <w:szCs w:val="24"/>
        </w:rPr>
        <w:t>w.) sowie der Bewertung von Natur und Landschaft und dessen Bedeutung für den Naturhaushalt. Darauf aufbauend wird die Wirkung des Vorhabens auf die einzelnen Schutzgüter Boden/Fläche (Bestandssituation mit Versiegelung und Vorbelastungen und Wirkung der Zusatzversiegelung sowie festgesetzten Kompensationsflächen), Wasser (Grund- und Oberflächengewässer), Klima/Luft (Auswirkungen auf die thermische Situation der Umgebung), Pflanzen, Tiere und biologische Vielfalt (Biotope, Artenschutz), Landschaft und Erholung (Landschaftsbildqualität, Wanderwege und Erholung), Mensch/menschliche Gesundheit (Wohnen, visuelle Beeinträchtigung, Wirkungen von Lärm und Verkehr), Kultur- und Sachgüter sowie Wechselwirkungen zwischen den Schutzgütern beschrieben.</w:t>
      </w:r>
    </w:p>
    <w:p w14:paraId="77974054" w14:textId="5BA5FF85" w:rsidR="00E12ADB" w:rsidRPr="00E12ADB" w:rsidRDefault="00E12ADB" w:rsidP="00E12ADB">
      <w:pPr>
        <w:pStyle w:val="Listenabsatz"/>
        <w:numPr>
          <w:ilvl w:val="0"/>
          <w:numId w:val="11"/>
        </w:numPr>
        <w:spacing w:after="160" w:line="256" w:lineRule="auto"/>
        <w:rPr>
          <w:rFonts w:eastAsia="Times New Roman" w:cstheme="minorHAnsi"/>
          <w:szCs w:val="24"/>
        </w:rPr>
      </w:pPr>
      <w:r w:rsidRPr="00E12ADB">
        <w:rPr>
          <w:rFonts w:eastAsia="Times New Roman" w:cstheme="minorHAnsi"/>
          <w:szCs w:val="24"/>
        </w:rPr>
        <w:t>Aussagen und Bewertung zur Intensität des Eingriffes und dessen Ausgleich innerhalb des Planungsraum</w:t>
      </w:r>
      <w:r w:rsidR="001A01BD">
        <w:rPr>
          <w:rFonts w:eastAsia="Times New Roman" w:cstheme="minorHAnsi"/>
          <w:szCs w:val="24"/>
        </w:rPr>
        <w:t>s</w:t>
      </w:r>
      <w:r w:rsidRPr="00E12ADB">
        <w:rPr>
          <w:rFonts w:eastAsia="Times New Roman" w:cstheme="minorHAnsi"/>
          <w:szCs w:val="24"/>
        </w:rPr>
        <w:t xml:space="preserve"> und auf externen Flächen des Vorhabenträgers.</w:t>
      </w:r>
    </w:p>
    <w:p w14:paraId="008BD73F" w14:textId="6BACB54C" w:rsidR="00E12ADB" w:rsidRDefault="00E12ADB" w:rsidP="00E12ADB">
      <w:pPr>
        <w:pStyle w:val="Listenabsatz"/>
        <w:numPr>
          <w:ilvl w:val="0"/>
          <w:numId w:val="11"/>
        </w:numPr>
        <w:spacing w:after="160" w:line="256" w:lineRule="auto"/>
        <w:rPr>
          <w:rFonts w:eastAsia="Times New Roman" w:cstheme="minorHAnsi"/>
          <w:szCs w:val="24"/>
        </w:rPr>
      </w:pPr>
      <w:r w:rsidRPr="00E12ADB">
        <w:rPr>
          <w:rFonts w:eastAsia="Times New Roman" w:cstheme="minorHAnsi"/>
          <w:szCs w:val="24"/>
        </w:rPr>
        <w:t>Aussagen zur Auswirkung des Vorhabens auf Arten der FFH-Richtlinie und europäischer Vogelarten im Hinblick auf bereits umgesetzte und geplante Maßnahmen mit Angaben zur Vermeidung und Ausgleich.</w:t>
      </w:r>
    </w:p>
    <w:p w14:paraId="5BB416F3" w14:textId="77777777" w:rsidR="002B02DD" w:rsidRDefault="002B02DD" w:rsidP="002B02DD">
      <w:pPr>
        <w:pStyle w:val="Listenabsatz"/>
        <w:spacing w:after="160" w:line="256" w:lineRule="auto"/>
        <w:rPr>
          <w:rFonts w:eastAsia="Times New Roman" w:cstheme="minorHAnsi"/>
          <w:szCs w:val="24"/>
        </w:rPr>
      </w:pPr>
    </w:p>
    <w:p w14:paraId="5DB45EFB" w14:textId="77777777" w:rsidR="002B02DD" w:rsidRPr="002B02DD" w:rsidRDefault="002B02DD" w:rsidP="002B02DD">
      <w:pPr>
        <w:pStyle w:val="Listenabsatz"/>
        <w:widowControl w:val="0"/>
        <w:numPr>
          <w:ilvl w:val="0"/>
          <w:numId w:val="12"/>
        </w:numPr>
        <w:tabs>
          <w:tab w:val="left" w:pos="709"/>
        </w:tabs>
        <w:spacing w:after="40" w:line="264" w:lineRule="auto"/>
        <w:ind w:left="709" w:hanging="284"/>
        <w:rPr>
          <w:rFonts w:eastAsia="Times New Roman" w:cstheme="minorHAnsi"/>
          <w:b/>
          <w:szCs w:val="24"/>
        </w:rPr>
      </w:pPr>
      <w:r w:rsidRPr="002B02DD">
        <w:rPr>
          <w:rFonts w:eastAsia="Times New Roman" w:cstheme="minorHAnsi"/>
          <w:b/>
          <w:szCs w:val="24"/>
        </w:rPr>
        <w:t>Landschaftsplan der VG Hermeskeil (Erläuterungsbericht mit Themenkarten) (BBP GbR, Oktober 2015)</w:t>
      </w:r>
    </w:p>
    <w:p w14:paraId="35E158CD" w14:textId="77777777" w:rsidR="002B02DD" w:rsidRPr="00E12ADB" w:rsidRDefault="002B02DD" w:rsidP="002B02DD">
      <w:pPr>
        <w:pStyle w:val="Listenabsatz"/>
        <w:spacing w:after="160" w:line="256" w:lineRule="auto"/>
        <w:rPr>
          <w:rFonts w:eastAsia="Times New Roman" w:cstheme="minorHAnsi"/>
          <w:szCs w:val="24"/>
        </w:rPr>
      </w:pPr>
    </w:p>
    <w:p w14:paraId="10CCB679" w14:textId="6029DF79" w:rsidR="00B46BD2" w:rsidRPr="00E12ADB" w:rsidRDefault="00B46BD2" w:rsidP="00A72EB6">
      <w:pPr>
        <w:pStyle w:val="Listenabsatz"/>
        <w:widowControl w:val="0"/>
        <w:tabs>
          <w:tab w:val="left" w:pos="709"/>
        </w:tabs>
        <w:spacing w:after="40" w:line="264" w:lineRule="auto"/>
        <w:ind w:left="284"/>
        <w:contextualSpacing w:val="0"/>
        <w:jc w:val="both"/>
        <w:rPr>
          <w:rFonts w:eastAsia="Times New Roman" w:cstheme="minorHAnsi"/>
          <w:szCs w:val="24"/>
        </w:rPr>
      </w:pPr>
    </w:p>
    <w:p w14:paraId="05A18637" w14:textId="781B8E14" w:rsidR="00E71576" w:rsidRDefault="00FB602F" w:rsidP="007E4337">
      <w:pPr>
        <w:widowControl w:val="0"/>
        <w:spacing w:before="360" w:after="80" w:line="264" w:lineRule="auto"/>
      </w:pPr>
      <w:r w:rsidRPr="00FB602F">
        <w:t xml:space="preserve">Hermeskeil, den </w:t>
      </w:r>
      <w:r w:rsidR="00C362B5">
        <w:t>2</w:t>
      </w:r>
      <w:r w:rsidR="00473A74">
        <w:t>2</w:t>
      </w:r>
      <w:r w:rsidR="00C362B5">
        <w:t>.03.2023</w:t>
      </w:r>
    </w:p>
    <w:p w14:paraId="430DFCF1" w14:textId="0E115827" w:rsidR="00FB602F" w:rsidRPr="00FB602F" w:rsidRDefault="00FB602F" w:rsidP="007E4337">
      <w:pPr>
        <w:widowControl w:val="0"/>
        <w:spacing w:before="360" w:after="80" w:line="264" w:lineRule="auto"/>
      </w:pPr>
      <w:r w:rsidRPr="00FB602F">
        <w:br/>
      </w:r>
      <w:r w:rsidR="00C362B5">
        <w:t>Lena Weber, Stadtbürgermeisterin</w:t>
      </w:r>
    </w:p>
    <w:sectPr w:rsidR="00FB602F" w:rsidRPr="00FB602F" w:rsidSect="005E79DD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8ACE8" w14:textId="77777777" w:rsidR="00D35DA5" w:rsidRDefault="00D35DA5" w:rsidP="00ED5CF8">
      <w:pPr>
        <w:spacing w:after="0" w:line="240" w:lineRule="auto"/>
      </w:pPr>
      <w:r>
        <w:separator/>
      </w:r>
    </w:p>
  </w:endnote>
  <w:endnote w:type="continuationSeparator" w:id="0">
    <w:p w14:paraId="25A619BB" w14:textId="77777777" w:rsidR="00D35DA5" w:rsidRDefault="00D35DA5" w:rsidP="00E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A5D5C" w14:textId="77777777" w:rsidR="00D35DA5" w:rsidRDefault="00D35DA5" w:rsidP="00ED5CF8">
      <w:pPr>
        <w:spacing w:after="0" w:line="240" w:lineRule="auto"/>
      </w:pPr>
      <w:r>
        <w:separator/>
      </w:r>
    </w:p>
  </w:footnote>
  <w:footnote w:type="continuationSeparator" w:id="0">
    <w:p w14:paraId="5321DBF2" w14:textId="77777777" w:rsidR="00D35DA5" w:rsidRDefault="00D35DA5" w:rsidP="00ED5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7C46"/>
    <w:multiLevelType w:val="hybridMultilevel"/>
    <w:tmpl w:val="5A40AD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B1401"/>
    <w:multiLevelType w:val="hybridMultilevel"/>
    <w:tmpl w:val="E2CC4D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15D21"/>
    <w:multiLevelType w:val="hybridMultilevel"/>
    <w:tmpl w:val="5BFAFD42"/>
    <w:lvl w:ilvl="0" w:tplc="52AE5C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34FCF"/>
    <w:multiLevelType w:val="hybridMultilevel"/>
    <w:tmpl w:val="CBF0644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F311A"/>
    <w:multiLevelType w:val="hybridMultilevel"/>
    <w:tmpl w:val="DFDEEA8A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5766DD"/>
    <w:multiLevelType w:val="hybridMultilevel"/>
    <w:tmpl w:val="1722C9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0921F2"/>
    <w:multiLevelType w:val="hybridMultilevel"/>
    <w:tmpl w:val="13F27DB6"/>
    <w:lvl w:ilvl="0" w:tplc="7E060910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322B2"/>
    <w:multiLevelType w:val="hybridMultilevel"/>
    <w:tmpl w:val="5EF4488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97894"/>
    <w:multiLevelType w:val="hybridMultilevel"/>
    <w:tmpl w:val="0D668174"/>
    <w:lvl w:ilvl="0" w:tplc="05B08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02348"/>
    <w:multiLevelType w:val="hybridMultilevel"/>
    <w:tmpl w:val="7DEAFCDA"/>
    <w:lvl w:ilvl="0" w:tplc="55202FB8"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6DC61C6F"/>
    <w:multiLevelType w:val="hybridMultilevel"/>
    <w:tmpl w:val="2C4A8E54"/>
    <w:lvl w:ilvl="0" w:tplc="C5C4998C">
      <w:numFmt w:val="bullet"/>
      <w:lvlText w:val="•"/>
      <w:lvlJc w:val="left"/>
      <w:pPr>
        <w:ind w:left="1496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689"/>
    <w:rsid w:val="00006540"/>
    <w:rsid w:val="00012C39"/>
    <w:rsid w:val="00023B40"/>
    <w:rsid w:val="00024B59"/>
    <w:rsid w:val="00060F08"/>
    <w:rsid w:val="000841C7"/>
    <w:rsid w:val="00087C8D"/>
    <w:rsid w:val="000C0256"/>
    <w:rsid w:val="000D4D3B"/>
    <w:rsid w:val="000F761A"/>
    <w:rsid w:val="00101782"/>
    <w:rsid w:val="0010786F"/>
    <w:rsid w:val="001115D8"/>
    <w:rsid w:val="00130B47"/>
    <w:rsid w:val="001451C2"/>
    <w:rsid w:val="00150F53"/>
    <w:rsid w:val="0015273F"/>
    <w:rsid w:val="00160457"/>
    <w:rsid w:val="001760A9"/>
    <w:rsid w:val="00181411"/>
    <w:rsid w:val="00182B40"/>
    <w:rsid w:val="001A01BD"/>
    <w:rsid w:val="001A1773"/>
    <w:rsid w:val="001A43F1"/>
    <w:rsid w:val="001A5A76"/>
    <w:rsid w:val="001B6B74"/>
    <w:rsid w:val="001D161A"/>
    <w:rsid w:val="001D1B42"/>
    <w:rsid w:val="001D2689"/>
    <w:rsid w:val="002052C3"/>
    <w:rsid w:val="0025217A"/>
    <w:rsid w:val="002612C6"/>
    <w:rsid w:val="002646DF"/>
    <w:rsid w:val="002655A5"/>
    <w:rsid w:val="002706EA"/>
    <w:rsid w:val="00274F62"/>
    <w:rsid w:val="00277EEE"/>
    <w:rsid w:val="0028478D"/>
    <w:rsid w:val="00295E09"/>
    <w:rsid w:val="002A3DC3"/>
    <w:rsid w:val="002B02DD"/>
    <w:rsid w:val="002B15C6"/>
    <w:rsid w:val="002B6B55"/>
    <w:rsid w:val="002F21ED"/>
    <w:rsid w:val="002F3C5F"/>
    <w:rsid w:val="00302127"/>
    <w:rsid w:val="00311DC9"/>
    <w:rsid w:val="00314554"/>
    <w:rsid w:val="00321FF5"/>
    <w:rsid w:val="003532DF"/>
    <w:rsid w:val="0035338B"/>
    <w:rsid w:val="00360C7C"/>
    <w:rsid w:val="003732DF"/>
    <w:rsid w:val="003870C1"/>
    <w:rsid w:val="003C1400"/>
    <w:rsid w:val="003C29E0"/>
    <w:rsid w:val="003C7012"/>
    <w:rsid w:val="003D5124"/>
    <w:rsid w:val="004049CC"/>
    <w:rsid w:val="00413CE3"/>
    <w:rsid w:val="00423625"/>
    <w:rsid w:val="004619B7"/>
    <w:rsid w:val="00461E34"/>
    <w:rsid w:val="0046259C"/>
    <w:rsid w:val="00467F86"/>
    <w:rsid w:val="00470C23"/>
    <w:rsid w:val="00473A74"/>
    <w:rsid w:val="004876AB"/>
    <w:rsid w:val="004B2FD6"/>
    <w:rsid w:val="004C571C"/>
    <w:rsid w:val="004D7E8A"/>
    <w:rsid w:val="004F65B3"/>
    <w:rsid w:val="0050174F"/>
    <w:rsid w:val="00513EAE"/>
    <w:rsid w:val="00523F67"/>
    <w:rsid w:val="00533A90"/>
    <w:rsid w:val="0055766E"/>
    <w:rsid w:val="00557CC6"/>
    <w:rsid w:val="00564AF7"/>
    <w:rsid w:val="005679C1"/>
    <w:rsid w:val="00571CBD"/>
    <w:rsid w:val="00572A91"/>
    <w:rsid w:val="0058186B"/>
    <w:rsid w:val="0059787D"/>
    <w:rsid w:val="005A2E93"/>
    <w:rsid w:val="005C7E65"/>
    <w:rsid w:val="005C7FAB"/>
    <w:rsid w:val="005D4FF2"/>
    <w:rsid w:val="005D7602"/>
    <w:rsid w:val="005E79DD"/>
    <w:rsid w:val="005F3EF7"/>
    <w:rsid w:val="005F7A71"/>
    <w:rsid w:val="00613D7D"/>
    <w:rsid w:val="00617861"/>
    <w:rsid w:val="00625E9E"/>
    <w:rsid w:val="0064646A"/>
    <w:rsid w:val="0068077F"/>
    <w:rsid w:val="00680D12"/>
    <w:rsid w:val="00692948"/>
    <w:rsid w:val="006A190F"/>
    <w:rsid w:val="006A6713"/>
    <w:rsid w:val="006B6E00"/>
    <w:rsid w:val="006C2621"/>
    <w:rsid w:val="006C2AC2"/>
    <w:rsid w:val="006C4800"/>
    <w:rsid w:val="006D5CB9"/>
    <w:rsid w:val="006E192D"/>
    <w:rsid w:val="006E2AD6"/>
    <w:rsid w:val="006F574E"/>
    <w:rsid w:val="006F66C1"/>
    <w:rsid w:val="0071039D"/>
    <w:rsid w:val="007233B0"/>
    <w:rsid w:val="00724319"/>
    <w:rsid w:val="00731508"/>
    <w:rsid w:val="00744DE3"/>
    <w:rsid w:val="00756B07"/>
    <w:rsid w:val="007776C9"/>
    <w:rsid w:val="00784E7B"/>
    <w:rsid w:val="00787A2E"/>
    <w:rsid w:val="007B205E"/>
    <w:rsid w:val="007B4518"/>
    <w:rsid w:val="007C5D39"/>
    <w:rsid w:val="007C7FBB"/>
    <w:rsid w:val="007D64C5"/>
    <w:rsid w:val="007E4337"/>
    <w:rsid w:val="007F558B"/>
    <w:rsid w:val="00847234"/>
    <w:rsid w:val="00860D29"/>
    <w:rsid w:val="008610AC"/>
    <w:rsid w:val="008614DD"/>
    <w:rsid w:val="00876DD6"/>
    <w:rsid w:val="00881B8D"/>
    <w:rsid w:val="00882C26"/>
    <w:rsid w:val="008835B5"/>
    <w:rsid w:val="00884509"/>
    <w:rsid w:val="008A2336"/>
    <w:rsid w:val="008C12BD"/>
    <w:rsid w:val="008C6972"/>
    <w:rsid w:val="008D6F73"/>
    <w:rsid w:val="008E7697"/>
    <w:rsid w:val="008F15BF"/>
    <w:rsid w:val="008F4346"/>
    <w:rsid w:val="00902DCB"/>
    <w:rsid w:val="00910DE1"/>
    <w:rsid w:val="0092070E"/>
    <w:rsid w:val="00931CD4"/>
    <w:rsid w:val="00935AE6"/>
    <w:rsid w:val="009417C1"/>
    <w:rsid w:val="009462BC"/>
    <w:rsid w:val="00963BF1"/>
    <w:rsid w:val="00973776"/>
    <w:rsid w:val="00973D88"/>
    <w:rsid w:val="00975716"/>
    <w:rsid w:val="00981231"/>
    <w:rsid w:val="00984150"/>
    <w:rsid w:val="00984238"/>
    <w:rsid w:val="00992120"/>
    <w:rsid w:val="00995146"/>
    <w:rsid w:val="009B522E"/>
    <w:rsid w:val="009B5401"/>
    <w:rsid w:val="009E028C"/>
    <w:rsid w:val="00A14849"/>
    <w:rsid w:val="00A22EA7"/>
    <w:rsid w:val="00A3760B"/>
    <w:rsid w:val="00A521D4"/>
    <w:rsid w:val="00A56984"/>
    <w:rsid w:val="00A62ED0"/>
    <w:rsid w:val="00A72EB6"/>
    <w:rsid w:val="00A764C3"/>
    <w:rsid w:val="00A83A90"/>
    <w:rsid w:val="00A90E60"/>
    <w:rsid w:val="00A9504E"/>
    <w:rsid w:val="00AB2004"/>
    <w:rsid w:val="00AC5E52"/>
    <w:rsid w:val="00AD3166"/>
    <w:rsid w:val="00AE0C49"/>
    <w:rsid w:val="00B0401B"/>
    <w:rsid w:val="00B07390"/>
    <w:rsid w:val="00B1352B"/>
    <w:rsid w:val="00B147D0"/>
    <w:rsid w:val="00B15176"/>
    <w:rsid w:val="00B209C4"/>
    <w:rsid w:val="00B3034A"/>
    <w:rsid w:val="00B36267"/>
    <w:rsid w:val="00B425A0"/>
    <w:rsid w:val="00B42874"/>
    <w:rsid w:val="00B46BD2"/>
    <w:rsid w:val="00B601E2"/>
    <w:rsid w:val="00B609E7"/>
    <w:rsid w:val="00B65A78"/>
    <w:rsid w:val="00BA4AC4"/>
    <w:rsid w:val="00BC310C"/>
    <w:rsid w:val="00BC6505"/>
    <w:rsid w:val="00BC76E3"/>
    <w:rsid w:val="00BE4A0E"/>
    <w:rsid w:val="00BF261C"/>
    <w:rsid w:val="00C12362"/>
    <w:rsid w:val="00C224F0"/>
    <w:rsid w:val="00C326D7"/>
    <w:rsid w:val="00C343E5"/>
    <w:rsid w:val="00C362B5"/>
    <w:rsid w:val="00C40A56"/>
    <w:rsid w:val="00C438DC"/>
    <w:rsid w:val="00C5263A"/>
    <w:rsid w:val="00C557DD"/>
    <w:rsid w:val="00C7106C"/>
    <w:rsid w:val="00C81731"/>
    <w:rsid w:val="00C8419E"/>
    <w:rsid w:val="00C92FB6"/>
    <w:rsid w:val="00C92FE9"/>
    <w:rsid w:val="00C96BB7"/>
    <w:rsid w:val="00CB1BA0"/>
    <w:rsid w:val="00CC3B30"/>
    <w:rsid w:val="00CC3C4F"/>
    <w:rsid w:val="00CE0386"/>
    <w:rsid w:val="00CE6113"/>
    <w:rsid w:val="00CF31B1"/>
    <w:rsid w:val="00CF5CA8"/>
    <w:rsid w:val="00D0349C"/>
    <w:rsid w:val="00D21A66"/>
    <w:rsid w:val="00D25B48"/>
    <w:rsid w:val="00D3430D"/>
    <w:rsid w:val="00D35DA5"/>
    <w:rsid w:val="00DB1D0A"/>
    <w:rsid w:val="00DF0D61"/>
    <w:rsid w:val="00DF6F05"/>
    <w:rsid w:val="00E12ADB"/>
    <w:rsid w:val="00E4230D"/>
    <w:rsid w:val="00E62E8A"/>
    <w:rsid w:val="00E7116D"/>
    <w:rsid w:val="00E71576"/>
    <w:rsid w:val="00EA37D0"/>
    <w:rsid w:val="00EB0AF1"/>
    <w:rsid w:val="00EB5CC0"/>
    <w:rsid w:val="00ED5CF8"/>
    <w:rsid w:val="00EE02F1"/>
    <w:rsid w:val="00EF0279"/>
    <w:rsid w:val="00F05D26"/>
    <w:rsid w:val="00F0666D"/>
    <w:rsid w:val="00F30607"/>
    <w:rsid w:val="00F41F02"/>
    <w:rsid w:val="00F50A41"/>
    <w:rsid w:val="00F86C88"/>
    <w:rsid w:val="00FA5480"/>
    <w:rsid w:val="00FB602F"/>
    <w:rsid w:val="00FC364A"/>
    <w:rsid w:val="00FC4527"/>
    <w:rsid w:val="00FC6C32"/>
    <w:rsid w:val="00FE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8194B"/>
  <w15:docId w15:val="{62C25080-077D-4381-8946-AB58E40C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1A1773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NurTextZchn">
    <w:name w:val="Nur Text Zchn"/>
    <w:basedOn w:val="Absatz-Standardschriftart"/>
    <w:link w:val="NurText"/>
    <w:uiPriority w:val="99"/>
    <w:rsid w:val="001A1773"/>
    <w:rPr>
      <w:rFonts w:ascii="Calibri" w:eastAsia="Times New Roman" w:hAnsi="Calibri" w:cs="Calibri"/>
      <w:sz w:val="28"/>
      <w:szCs w:val="28"/>
    </w:rPr>
  </w:style>
  <w:style w:type="paragraph" w:styleId="Listenabsatz">
    <w:name w:val="List Paragraph"/>
    <w:basedOn w:val="Standard"/>
    <w:uiPriority w:val="34"/>
    <w:qFormat/>
    <w:rsid w:val="00680D12"/>
    <w:pPr>
      <w:ind w:left="720"/>
      <w:contextualSpacing/>
    </w:pPr>
  </w:style>
  <w:style w:type="paragraph" w:customStyle="1" w:styleId="Default">
    <w:name w:val="Default"/>
    <w:rsid w:val="008C1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ED5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5CF8"/>
  </w:style>
  <w:style w:type="paragraph" w:styleId="Fuzeile">
    <w:name w:val="footer"/>
    <w:basedOn w:val="Standard"/>
    <w:link w:val="FuzeileZchn"/>
    <w:uiPriority w:val="99"/>
    <w:unhideWhenUsed/>
    <w:rsid w:val="00ED5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5CF8"/>
  </w:style>
  <w:style w:type="character" w:styleId="Hyperlink">
    <w:name w:val="Hyperlink"/>
    <w:basedOn w:val="Absatz-Standardschriftart"/>
    <w:uiPriority w:val="99"/>
    <w:unhideWhenUsed/>
    <w:rsid w:val="003C29E0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C29E0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504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23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230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230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23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230D"/>
    <w:rPr>
      <w:b/>
      <w:bCs/>
      <w:sz w:val="20"/>
      <w:szCs w:val="20"/>
    </w:rPr>
  </w:style>
  <w:style w:type="character" w:customStyle="1" w:styleId="markedcontent">
    <w:name w:val="markedcontent"/>
    <w:basedOn w:val="Absatz-Standardschriftart"/>
    <w:rsid w:val="00FB602F"/>
  </w:style>
  <w:style w:type="character" w:customStyle="1" w:styleId="target">
    <w:name w:val="target"/>
    <w:basedOn w:val="Absatz-Standardschriftart"/>
    <w:rsid w:val="007D64C5"/>
  </w:style>
  <w:style w:type="character" w:styleId="NichtaufgelsteErwhnung">
    <w:name w:val="Unresolved Mention"/>
    <w:basedOn w:val="Absatz-Standardschriftart"/>
    <w:uiPriority w:val="99"/>
    <w:semiHidden/>
    <w:unhideWhenUsed/>
    <w:rsid w:val="00B15176"/>
    <w:rPr>
      <w:color w:val="605E5C"/>
      <w:shd w:val="clear" w:color="auto" w:fill="E1DFDD"/>
    </w:rPr>
  </w:style>
  <w:style w:type="paragraph" w:customStyle="1" w:styleId="K1Zeile">
    <w:name w:val="K 1. Zeile"/>
    <w:basedOn w:val="Standard"/>
    <w:link w:val="K1ZeileZchn"/>
    <w:qFormat/>
    <w:rsid w:val="005A2E93"/>
    <w:pPr>
      <w:keepNext/>
      <w:keepLines/>
      <w:widowControl w:val="0"/>
      <w:shd w:val="clear" w:color="auto" w:fill="BFBFBF" w:themeFill="background1" w:themeFillShade="BF"/>
      <w:spacing w:after="120" w:line="264" w:lineRule="auto"/>
      <w:outlineLvl w:val="0"/>
    </w:pPr>
    <w:rPr>
      <w:rFonts w:ascii="Arial" w:eastAsiaTheme="majorEastAsia" w:hAnsi="Arial" w:cs="Arial"/>
      <w:b/>
      <w:bCs/>
      <w:sz w:val="20"/>
    </w:rPr>
  </w:style>
  <w:style w:type="character" w:customStyle="1" w:styleId="K1ZeileZchn">
    <w:name w:val="K 1. Zeile Zchn"/>
    <w:basedOn w:val="Absatz-Standardschriftart"/>
    <w:link w:val="K1Zeile"/>
    <w:rsid w:val="005A2E93"/>
    <w:rPr>
      <w:rFonts w:ascii="Arial" w:eastAsiaTheme="majorEastAsia" w:hAnsi="Arial" w:cs="Arial"/>
      <w:b/>
      <w:bCs/>
      <w:sz w:val="20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E63B1-67CE-4137-A71C-757D3098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Knop Friedbert</dc:creator>
  <cp:lastModifiedBy>Knop Friedbert</cp:lastModifiedBy>
  <cp:revision>55</cp:revision>
  <cp:lastPrinted>2024-03-25T07:48:00Z</cp:lastPrinted>
  <dcterms:created xsi:type="dcterms:W3CDTF">2024-03-12T06:43:00Z</dcterms:created>
  <dcterms:modified xsi:type="dcterms:W3CDTF">2024-03-28T13:15:00Z</dcterms:modified>
</cp:coreProperties>
</file>